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36" w:rsidRPr="00D8091A" w:rsidRDefault="00F8026A" w:rsidP="00D8091A">
      <w:pPr>
        <w:pStyle w:val="Heading1"/>
        <w:tabs>
          <w:tab w:val="left" w:pos="7911"/>
        </w:tabs>
      </w:pPr>
      <w:r>
        <w:tab/>
      </w:r>
      <w:r w:rsidR="00AA6BA2" w:rsidRPr="00AA6BA2">
        <w:drawing>
          <wp:anchor distT="0" distB="0" distL="114300" distR="114300" simplePos="0" relativeHeight="487398400" behindDoc="0" locked="0" layoutInCell="1" allowOverlap="1" wp14:anchorId="389AE8E7" wp14:editId="29E5A7DC">
            <wp:simplePos x="0" y="0"/>
            <wp:positionH relativeFrom="margin">
              <wp:posOffset>0</wp:posOffset>
            </wp:positionH>
            <wp:positionV relativeFrom="margin">
              <wp:posOffset>142240</wp:posOffset>
            </wp:positionV>
            <wp:extent cx="1822450" cy="1012190"/>
            <wp:effectExtent l="0" t="0" r="0" b="0"/>
            <wp:wrapSquare wrapText="bothSides"/>
            <wp:docPr id="18" name="Picture 18"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blu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822450" cy="1012190"/>
                    </a:xfrm>
                    <a:prstGeom prst="rect">
                      <a:avLst/>
                    </a:prstGeom>
                    <a:noFill/>
                    <a:ln>
                      <a:noFill/>
                    </a:ln>
                  </pic:spPr>
                </pic:pic>
              </a:graphicData>
            </a:graphic>
          </wp:anchor>
        </w:drawing>
      </w:r>
    </w:p>
    <w:p w:rsidR="00AA6BA2" w:rsidRDefault="00AA6BA2" w:rsidP="00855EC0">
      <w:pPr>
        <w:pStyle w:val="BodyText"/>
        <w:spacing w:before="1"/>
        <w:ind w:left="851" w:right="885"/>
        <w:jc w:val="center"/>
        <w:rPr>
          <w:color w:val="00411A"/>
          <w:sz w:val="19"/>
        </w:rPr>
      </w:pPr>
      <w:r w:rsidRPr="00AA6BA2">
        <mc:AlternateContent>
          <mc:Choice Requires="wps">
            <w:drawing>
              <wp:anchor distT="45720" distB="45720" distL="114300" distR="114300" simplePos="0" relativeHeight="487400448" behindDoc="0" locked="0" layoutInCell="1" allowOverlap="1" wp14:anchorId="36704BE9" wp14:editId="0D1CED9C">
                <wp:simplePos x="0" y="0"/>
                <wp:positionH relativeFrom="margin">
                  <wp:posOffset>2023745</wp:posOffset>
                </wp:positionH>
                <wp:positionV relativeFrom="margin">
                  <wp:posOffset>414431</wp:posOffset>
                </wp:positionV>
                <wp:extent cx="4838700" cy="405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05130"/>
                        </a:xfrm>
                        <a:prstGeom prst="rect">
                          <a:avLst/>
                        </a:prstGeom>
                        <a:noFill/>
                        <a:ln w="9525">
                          <a:noFill/>
                          <a:miter lim="800000"/>
                          <a:headEnd/>
                          <a:tailEnd/>
                        </a:ln>
                      </wps:spPr>
                      <wps:txbx>
                        <w:txbxContent>
                          <w:p w:rsidR="00AA6BA2" w:rsidRPr="00AA6BA2" w:rsidRDefault="00AA6BA2" w:rsidP="00AA6BA2">
                            <w:pPr>
                              <w:pStyle w:val="BodyText"/>
                              <w:spacing w:before="1"/>
                              <w:jc w:val="center"/>
                              <w:rPr>
                                <w:rFonts w:ascii="Arial" w:eastAsia="Arial" w:hAnsi="Arial" w:cs="Arial"/>
                                <w:b/>
                                <w:bCs/>
                                <w:color w:val="2F5496"/>
                                <w:kern w:val="2"/>
                                <w:sz w:val="36"/>
                                <w:szCs w:val="52"/>
                                <w:lang w:eastAsia="en-GB"/>
                                <w14:ligatures w14:val="standardContextual"/>
                              </w:rPr>
                            </w:pPr>
                            <w:r w:rsidRPr="00AA6BA2">
                              <w:rPr>
                                <w:rFonts w:ascii="Arial" w:eastAsia="Arial" w:hAnsi="Arial" w:cs="Arial"/>
                                <w:b/>
                                <w:bCs/>
                                <w:color w:val="2F5496"/>
                                <w:kern w:val="2"/>
                                <w:sz w:val="36"/>
                                <w:szCs w:val="52"/>
                                <w:lang w:eastAsia="en-GB"/>
                                <w14:ligatures w14:val="standardContextual"/>
                              </w:rPr>
                              <w:t>Azide Blood Agar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04BE9" id="_x0000_t202" coordsize="21600,21600" o:spt="202" path="m,l,21600r21600,l21600,xe">
                <v:stroke joinstyle="miter"/>
                <v:path gradientshapeok="t" o:connecttype="rect"/>
              </v:shapetype>
              <v:shape id="Text Box 2" o:spid="_x0000_s1026" type="#_x0000_t202" style="position:absolute;left:0;text-align:left;margin-left:159.35pt;margin-top:32.65pt;width:381pt;height:31.9pt;z-index:487400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" filled="f" stroked="f">
                <v:textbox>
                  <w:txbxContent>
                    <w:p w:rsidR="00AA6BA2" w:rsidRPr="00AA6BA2" w:rsidRDefault="00AA6BA2" w:rsidP="00AA6BA2">
                      <w:pPr>
                        <w:pStyle w:val="BodyText"/>
                        <w:spacing w:before="1"/>
                        <w:jc w:val="center"/>
                        <w:rPr>
                          <w:rFonts w:ascii="Arial" w:eastAsia="Arial" w:hAnsi="Arial" w:cs="Arial"/>
                          <w:b/>
                          <w:bCs/>
                          <w:color w:val="2F5496"/>
                          <w:kern w:val="2"/>
                          <w:sz w:val="36"/>
                          <w:szCs w:val="52"/>
                          <w:lang w:eastAsia="en-GB"/>
                          <w14:ligatures w14:val="standardContextual"/>
                        </w:rPr>
                      </w:pPr>
                      <w:r w:rsidRPr="00AA6BA2">
                        <w:rPr>
                          <w:rFonts w:ascii="Arial" w:eastAsia="Arial" w:hAnsi="Arial" w:cs="Arial"/>
                          <w:b/>
                          <w:bCs/>
                          <w:color w:val="2F5496"/>
                          <w:kern w:val="2"/>
                          <w:sz w:val="36"/>
                          <w:szCs w:val="52"/>
                          <w:lang w:eastAsia="en-GB"/>
                          <w14:ligatures w14:val="standardContextual"/>
                        </w:rPr>
                        <w:t>Azide Blood Agar Base</w:t>
                      </w:r>
                    </w:p>
                  </w:txbxContent>
                </v:textbox>
                <w10:wrap type="square" anchorx="margin" anchory="margin"/>
              </v:shape>
            </w:pict>
          </mc:Fallback>
        </mc:AlternateContent>
      </w:r>
    </w:p>
    <w:p w:rsidR="00AA6BA2" w:rsidRDefault="00AA6BA2" w:rsidP="00855EC0">
      <w:pPr>
        <w:pStyle w:val="BodyText"/>
        <w:spacing w:before="1"/>
        <w:ind w:left="851" w:right="885"/>
        <w:jc w:val="center"/>
        <w:rPr>
          <w:color w:val="00411A"/>
          <w:sz w:val="19"/>
        </w:rPr>
      </w:pPr>
    </w:p>
    <w:p w:rsidR="00634F6C" w:rsidRDefault="00AA6BA2" w:rsidP="00AA6BA2">
      <w:pPr>
        <w:pStyle w:val="BodyText"/>
        <w:spacing w:before="1"/>
        <w:ind w:left="851" w:right="885"/>
        <w:rPr>
          <w:color w:val="00411A"/>
          <w:sz w:val="19"/>
        </w:rPr>
      </w:pPr>
      <w:r w:rsidRPr="00AA6BA2">
        <w:rPr>
          <w:noProof/>
          <w:color w:val="244061" w:themeColor="accent1" w:themeShade="80"/>
          <w:sz w:val="19"/>
          <w:lang w:val="en-GB"/>
        </w:rPr>
        <mc:AlternateContent>
          <mc:Choice Requires="wpg">
            <w:drawing>
              <wp:anchor distT="0" distB="0" distL="114300" distR="114300" simplePos="0" relativeHeight="487399424" behindDoc="0" locked="0" layoutInCell="1" allowOverlap="1" wp14:anchorId="1461195E" wp14:editId="6C16F8FF">
                <wp:simplePos x="0" y="0"/>
                <wp:positionH relativeFrom="page">
                  <wp:posOffset>1774351</wp:posOffset>
                </wp:positionH>
                <wp:positionV relativeFrom="page">
                  <wp:posOffset>888365</wp:posOffset>
                </wp:positionV>
                <wp:extent cx="5922010" cy="97790"/>
                <wp:effectExtent l="0" t="0" r="21590" b="16510"/>
                <wp:wrapNone/>
                <wp:docPr id="6" name="Group 6"/>
                <wp:cNvGraphicFramePr/>
                <a:graphic xmlns:a="http://schemas.openxmlformats.org/drawingml/2006/main">
                  <a:graphicData uri="http://schemas.microsoft.com/office/word/2010/wordprocessingGroup">
                    <wpg:wgp>
                      <wpg:cNvGrpSpPr/>
                      <wpg:grpSpPr>
                        <a:xfrm>
                          <a:off x="0" y="0"/>
                          <a:ext cx="5922010" cy="97790"/>
                          <a:chOff x="3209" y="14879"/>
                          <a:chExt cx="8606" cy="119"/>
                        </a:xfrm>
                      </wpg:grpSpPr>
                      <wps:wsp>
                        <wps:cNvPr id="8" name="Rectangles 6"/>
                        <wps:cNvSpPr/>
                        <wps:spPr>
                          <a:xfrm>
                            <a:off x="3219" y="14888"/>
                            <a:ext cx="8583" cy="26"/>
                          </a:xfrm>
                          <a:prstGeom prst="rect">
                            <a:avLst/>
                          </a:prstGeom>
                          <a:solidFill>
                            <a:srgbClr val="2E5496"/>
                          </a:solidFill>
                          <a:ln>
                            <a:noFill/>
                          </a:ln>
                        </wps:spPr>
                        <wps:bodyPr upright="1"/>
                      </wps:wsp>
                      <wps:wsp>
                        <wps:cNvPr id="12" name="Rectangles 8"/>
                        <wps:cNvSpPr/>
                        <wps:spPr>
                          <a:xfrm>
                            <a:off x="3219" y="14888"/>
                            <a:ext cx="8583" cy="26"/>
                          </a:xfrm>
                          <a:prstGeom prst="rect">
                            <a:avLst/>
                          </a:prstGeom>
                          <a:noFill/>
                          <a:ln w="12700" cap="flat" cmpd="sng">
                            <a:solidFill>
                              <a:srgbClr val="4471C4"/>
                            </a:solidFill>
                            <a:prstDash val="solid"/>
                            <a:miter/>
                            <a:headEnd type="none" w="med" len="med"/>
                            <a:tailEnd type="none" w="med" len="med"/>
                          </a:ln>
                        </wps:spPr>
                        <wps:bodyPr upright="1"/>
                      </wps:wsp>
                      <wps:wsp>
                        <wps:cNvPr id="14" name="Rectangles 10"/>
                        <wps:cNvSpPr/>
                        <wps:spPr>
                          <a:xfrm>
                            <a:off x="3222" y="14961"/>
                            <a:ext cx="8583" cy="26"/>
                          </a:xfrm>
                          <a:prstGeom prst="rect">
                            <a:avLst/>
                          </a:prstGeom>
                          <a:solidFill>
                            <a:srgbClr val="92D050"/>
                          </a:solidFill>
                          <a:ln>
                            <a:noFill/>
                          </a:ln>
                        </wps:spPr>
                        <wps:bodyPr upright="1"/>
                      </wps:wsp>
                      <wps:wsp>
                        <wps:cNvPr id="16" name="Rectangles 12"/>
                        <wps:cNvSpPr/>
                        <wps:spPr>
                          <a:xfrm>
                            <a:off x="3222" y="14961"/>
                            <a:ext cx="8583" cy="26"/>
                          </a:xfrm>
                          <a:prstGeom prst="rect">
                            <a:avLst/>
                          </a:prstGeom>
                          <a:noFill/>
                          <a:ln w="12700" cap="flat" cmpd="sng">
                            <a:solidFill>
                              <a:srgbClr val="92D050"/>
                            </a:solidFill>
                            <a:prstDash val="solid"/>
                            <a:miter/>
                            <a:headEnd type="none" w="med" len="med"/>
                            <a:tailEnd type="none" w="med" len="med"/>
                          </a:ln>
                        </wps:spPr>
                        <wps:bodyPr upright="1"/>
                      </wps:wsp>
                    </wpg:wgp>
                  </a:graphicData>
                </a:graphic>
              </wp:anchor>
            </w:drawing>
          </mc:Choice>
          <mc:Fallback>
            <w:pict>
              <v:group w14:anchorId="3F8F9015" id="Group 6" o:spid="_x0000_s1026" style="position:absolute;left:0;text-align:left;margin-left:139.7pt;margin-top:69.95pt;width:466.3pt;height:7.7pt;z-index:487399424;mso-position-horizontal-relative:page;mso-position-vertical-relative:page" coordorigin="3209,14879" coordsize="86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">
                <v:rect id="Rectangles 6" o:spid="_x0000_s1027" style="position:absolute;left:3219;top:14888;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DoZLwA&#10;AADaAAAADwAAAGRycy9kb3ducmV2LnhtbERPSwrCMBDdC94hjOBGNFVQpBpFBcWV+N0PzdgWm0lt&#10;olZPbxaCy8f7T+e1KcSTKpdbVtDvRSCIE6tzThWcT+vuGITzyBoLy6TgTQ7ms2ZjirG2Lz7Q8+hT&#10;EULYxagg876MpXRJRgZdz5bEgbvayqAPsEqlrvAVwk0hB1E0kgZzDg0ZlrTKKLkdH0aB3PU3W7LY&#10;WS72n89Q34vB+nZRqt2qFxMQnmr/F//cW60gbA1Xwg2Q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sOhkvAAAANoAAAAPAAAAAAAAAAAAAAAAAJgCAABkcnMvZG93bnJldi54&#10;bWxQSwUGAAAAAAQABAD1AAAAgQMAAAAA&#10;" fillcolor="#2e5496" stroked="f"/>
                <v:rect id="Rectangles 8" o:spid="_x0000_s1028" style="position:absolute;left:3219;top:14888;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gaL8A&#10;AADbAAAADwAAAGRycy9kb3ducmV2LnhtbERPS4vCMBC+C/6HMII3TS0iUk2LuAh7EVwf96EZ22oz&#10;qU3U6q/fCAt7m4/vOcusM7V4UOsqywom4wgEcW51xYWC42EzmoNwHlljbZkUvMhBlvZ7S0y0ffIP&#10;Pfa+ECGEXYIKSu+bREqXl2TQjW1DHLizbQ36ANtC6hafIdzUMo6imTRYcWgosaF1Sfl1fzcKVpLu&#10;vLlt4ynLpuD3ub7svk5KDQfdagHCU+f/xX/ubx3mx/D5JRwg0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MaBovwAAANsAAAAPAAAAAAAAAAAAAAAAAJgCAABkcnMvZG93bnJl&#10;di54bWxQSwUGAAAAAAQABAD1AAAAhAMAAAAA&#10;" filled="f" strokecolor="#4471c4" strokeweight="1pt"/>
                <v:rect id="Rectangles 10" o:spid="_x0000_s1029" style="position:absolute;left:3222;top:14961;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oUcAA&#10;AADbAAAADwAAAGRycy9kb3ducmV2LnhtbERPS2vCQBC+F/wPywje6kaRtkRXESXSq8bqddgdk2B2&#10;NmQ3j/77bqHQ23x8z9nsRluLnlpfOVawmCcgiLUzFRcKrnn2+gHCB2SDtWNS8E0edtvJywZT4wY+&#10;U38JhYgh7FNUUIbQpFJ6XZJFP3cNceQerrUYImwLaVocYrit5TJJ3qTFimNDiQ0dStLPS2cV3DLT&#10;5OdD3d3276fh8aWPq/6eKzWbjvs1iEBj+Bf/uT9NnL+C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qoUcAAAADbAAAADwAAAAAAAAAAAAAAAACYAgAAZHJzL2Rvd25y&#10;ZXYueG1sUEsFBgAAAAAEAAQA9QAAAIUDAAAAAA==&#10;" fillcolor="#92d050" stroked="f"/>
                <v:rect id="Rectangles 12" o:spid="_x0000_s1030" style="position:absolute;left:3222;top:14961;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ulMIA&#10;AADbAAAADwAAAGRycy9kb3ducmV2LnhtbERPS2rDMBDdB3IHMYHuYrldOMGJEuKWQmmgxE4OMLWm&#10;tqk1Mpb8ye2rQqG7ebzv7I+zacVIvWssK3iMYhDEpdUNVwpu19f1FoTzyBpby6TgTg6Oh+Vij6m2&#10;E+c0Fr4SIYRdigpq77tUSlfWZNBFtiMO3JftDfoA+0rqHqcQblr5FMeJNNhwaKixo+eayu9iMAry&#10;ezU18efmZXTnLBveL6dMfkxKPazm0w6Ep9n/i//cbzrMT+D3l3C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q6UwgAAANsAAAAPAAAAAAAAAAAAAAAAAJgCAABkcnMvZG93&#10;bnJldi54bWxQSwUGAAAAAAQABAD1AAAAhwMAAAAA&#10;" filled="f" strokecolor="#92d050" strokeweight="1pt"/>
                <w10:wrap anchorx="page" anchory="page"/>
              </v:group>
            </w:pict>
          </mc:Fallback>
        </mc:AlternateContent>
      </w:r>
      <w:r w:rsidR="00855EC0" w:rsidRPr="00AA6BA2">
        <w:rPr>
          <w:noProof/>
          <w:color w:val="244061" w:themeColor="accent1" w:themeShade="80"/>
          <w:sz w:val="19"/>
          <w:lang w:val="en-GB"/>
        </w:rPr>
        <w:t>Azide Blood Agar Base is used for the selective isolation and cultivation of Staphylococcus and Streptococcus species from mixed bacterial flora.</w:t>
      </w:r>
    </w:p>
    <w:p w:rsidR="00855EC0" w:rsidRPr="003F192C" w:rsidRDefault="00855EC0" w:rsidP="00855EC0">
      <w:pPr>
        <w:pStyle w:val="BodyText"/>
        <w:spacing w:before="1"/>
        <w:ind w:left="851" w:right="885"/>
        <w:jc w:val="center"/>
        <w:rPr>
          <w:color w:val="00411A"/>
          <w:sz w:val="8"/>
          <w:szCs w:val="8"/>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5322"/>
      </w:tblGrid>
      <w:tr w:rsidR="00D01736" w:rsidRPr="00AA6BA2">
        <w:trPr>
          <w:trHeight w:val="369"/>
        </w:trPr>
        <w:tc>
          <w:tcPr>
            <w:tcW w:w="4229" w:type="dxa"/>
            <w:tcBorders>
              <w:right w:val="nil"/>
            </w:tcBorders>
          </w:tcPr>
          <w:p w:rsidR="00D01736" w:rsidRPr="00AA6BA2" w:rsidRDefault="00F8026A" w:rsidP="00AA6BA2">
            <w:pPr>
              <w:pStyle w:val="TableParagraph"/>
              <w:tabs>
                <w:tab w:val="left" w:pos="2726"/>
              </w:tabs>
              <w:spacing w:line="180" w:lineRule="exact"/>
              <w:ind w:left="244"/>
              <w:rPr>
                <w:noProof/>
                <w:color w:val="244061" w:themeColor="accent1" w:themeShade="80"/>
                <w:sz w:val="18"/>
                <w:szCs w:val="18"/>
                <w:lang w:val="en-GB"/>
              </w:rPr>
            </w:pPr>
            <w:r w:rsidRPr="00AA6BA2">
              <w:rPr>
                <w:noProof/>
                <w:color w:val="244061" w:themeColor="accent1" w:themeShade="80"/>
                <w:sz w:val="18"/>
                <w:szCs w:val="18"/>
                <w:lang w:val="en-GB"/>
              </w:rPr>
              <w:t xml:space="preserve">REF: </w:t>
            </w:r>
            <w:r w:rsidR="00AA6BA2">
              <w:rPr>
                <w:noProof/>
                <w:color w:val="244061" w:themeColor="accent1" w:themeShade="80"/>
                <w:sz w:val="18"/>
                <w:szCs w:val="18"/>
                <w:lang w:val="en-GB"/>
              </w:rPr>
              <w:t>V/</w:t>
            </w:r>
            <w:r w:rsidR="00855EC0" w:rsidRPr="00AA6BA2">
              <w:rPr>
                <w:noProof/>
                <w:color w:val="244061" w:themeColor="accent1" w:themeShade="80"/>
                <w:sz w:val="18"/>
                <w:szCs w:val="18"/>
                <w:lang w:val="en-GB"/>
              </w:rPr>
              <w:t>AZ</w:t>
            </w:r>
            <w:r w:rsidR="00AA6BA2">
              <w:rPr>
                <w:noProof/>
                <w:color w:val="244061" w:themeColor="accent1" w:themeShade="80"/>
                <w:sz w:val="18"/>
                <w:szCs w:val="18"/>
                <w:lang w:val="en-GB"/>
              </w:rPr>
              <w:t>01.100</w:t>
            </w:r>
            <w:r w:rsidRPr="00AA6BA2">
              <w:rPr>
                <w:noProof/>
                <w:color w:val="244061" w:themeColor="accent1" w:themeShade="80"/>
                <w:sz w:val="18"/>
                <w:szCs w:val="18"/>
                <w:lang w:val="en-GB"/>
              </w:rPr>
              <w:tab/>
              <w:t>100 Gram</w:t>
            </w:r>
          </w:p>
          <w:p w:rsidR="00D01736" w:rsidRPr="00AA6BA2" w:rsidRDefault="00F8026A" w:rsidP="00AA6BA2">
            <w:pPr>
              <w:pStyle w:val="TableParagraph"/>
              <w:tabs>
                <w:tab w:val="left" w:pos="2726"/>
              </w:tabs>
              <w:spacing w:before="1" w:line="168" w:lineRule="exact"/>
              <w:ind w:left="244"/>
              <w:rPr>
                <w:noProof/>
                <w:color w:val="244061" w:themeColor="accent1" w:themeShade="80"/>
                <w:sz w:val="18"/>
                <w:szCs w:val="18"/>
                <w:lang w:val="en-GB"/>
              </w:rPr>
            </w:pPr>
            <w:r w:rsidRPr="00AA6BA2">
              <w:rPr>
                <w:noProof/>
                <w:color w:val="244061" w:themeColor="accent1" w:themeShade="80"/>
                <w:sz w:val="18"/>
                <w:szCs w:val="18"/>
                <w:lang w:val="en-GB"/>
              </w:rPr>
              <w:t>REF:</w:t>
            </w:r>
            <w:r w:rsidR="00AA6BA2">
              <w:rPr>
                <w:noProof/>
                <w:color w:val="244061" w:themeColor="accent1" w:themeShade="80"/>
                <w:sz w:val="18"/>
                <w:szCs w:val="18"/>
                <w:lang w:val="en-GB"/>
              </w:rPr>
              <w:t xml:space="preserve"> V</w:t>
            </w:r>
            <w:r w:rsidR="005A0716" w:rsidRPr="00AA6BA2">
              <w:rPr>
                <w:noProof/>
                <w:color w:val="244061" w:themeColor="accent1" w:themeShade="80"/>
                <w:sz w:val="18"/>
                <w:szCs w:val="18"/>
                <w:lang w:val="en-GB"/>
              </w:rPr>
              <w:t>/</w:t>
            </w:r>
            <w:r w:rsidR="00855EC0" w:rsidRPr="00AA6BA2">
              <w:rPr>
                <w:noProof/>
                <w:color w:val="244061" w:themeColor="accent1" w:themeShade="80"/>
                <w:sz w:val="18"/>
                <w:szCs w:val="18"/>
                <w:lang w:val="en-GB"/>
              </w:rPr>
              <w:t xml:space="preserve"> AZ</w:t>
            </w:r>
            <w:r w:rsidR="00AA6BA2">
              <w:rPr>
                <w:noProof/>
                <w:color w:val="244061" w:themeColor="accent1" w:themeShade="80"/>
                <w:sz w:val="18"/>
                <w:szCs w:val="18"/>
                <w:lang w:val="en-GB"/>
              </w:rPr>
              <w:t>01.500</w:t>
            </w:r>
            <w:r w:rsidRPr="00AA6BA2">
              <w:rPr>
                <w:noProof/>
                <w:color w:val="244061" w:themeColor="accent1" w:themeShade="80"/>
                <w:sz w:val="18"/>
                <w:szCs w:val="18"/>
                <w:lang w:val="en-GB"/>
              </w:rPr>
              <w:tab/>
              <w:t>500 Gram</w:t>
            </w:r>
          </w:p>
        </w:tc>
        <w:tc>
          <w:tcPr>
            <w:tcW w:w="5322" w:type="dxa"/>
            <w:tcBorders>
              <w:left w:val="nil"/>
            </w:tcBorders>
          </w:tcPr>
          <w:p w:rsidR="00D01736" w:rsidRPr="00AA6BA2" w:rsidRDefault="00F8026A">
            <w:pPr>
              <w:pStyle w:val="TableParagraph"/>
              <w:tabs>
                <w:tab w:val="left" w:pos="3279"/>
              </w:tabs>
              <w:spacing w:line="180" w:lineRule="exact"/>
              <w:ind w:left="797"/>
              <w:rPr>
                <w:noProof/>
                <w:color w:val="244061" w:themeColor="accent1" w:themeShade="80"/>
                <w:sz w:val="18"/>
                <w:szCs w:val="18"/>
                <w:lang w:val="en-GB"/>
              </w:rPr>
            </w:pPr>
            <w:r w:rsidRPr="00AA6BA2">
              <w:rPr>
                <w:noProof/>
                <w:color w:val="244061" w:themeColor="accent1" w:themeShade="80"/>
                <w:sz w:val="18"/>
                <w:szCs w:val="18"/>
                <w:lang w:val="en-GB"/>
              </w:rPr>
              <w:t xml:space="preserve">REF: </w:t>
            </w:r>
            <w:r w:rsidR="00AA6BA2">
              <w:rPr>
                <w:noProof/>
                <w:color w:val="244061" w:themeColor="accent1" w:themeShade="80"/>
                <w:sz w:val="18"/>
                <w:szCs w:val="18"/>
                <w:lang w:val="en-GB"/>
              </w:rPr>
              <w:t>V</w:t>
            </w:r>
            <w:r w:rsidR="00855EC0" w:rsidRPr="00AA6BA2">
              <w:rPr>
                <w:noProof/>
                <w:color w:val="244061" w:themeColor="accent1" w:themeShade="80"/>
                <w:sz w:val="18"/>
                <w:szCs w:val="18"/>
                <w:lang w:val="en-GB"/>
              </w:rPr>
              <w:t>/AZ</w:t>
            </w:r>
            <w:r w:rsidR="00AA6BA2">
              <w:rPr>
                <w:noProof/>
                <w:color w:val="244061" w:themeColor="accent1" w:themeShade="80"/>
                <w:sz w:val="18"/>
                <w:szCs w:val="18"/>
                <w:lang w:val="en-GB"/>
              </w:rPr>
              <w:t>01.250</w:t>
            </w:r>
            <w:r w:rsidRPr="00AA6BA2">
              <w:rPr>
                <w:noProof/>
                <w:color w:val="244061" w:themeColor="accent1" w:themeShade="80"/>
                <w:sz w:val="18"/>
                <w:szCs w:val="18"/>
                <w:lang w:val="en-GB"/>
              </w:rPr>
              <w:tab/>
              <w:t>250 Gram</w:t>
            </w:r>
          </w:p>
        </w:tc>
      </w:tr>
    </w:tbl>
    <w:p w:rsidR="00D01736" w:rsidRDefault="00D01736">
      <w:pPr>
        <w:pStyle w:val="BodyText"/>
        <w:spacing w:before="6"/>
        <w:rPr>
          <w:sz w:val="12"/>
        </w:rPr>
      </w:pPr>
    </w:p>
    <w:p w:rsidR="00D01736" w:rsidRDefault="00D01736">
      <w:pPr>
        <w:rPr>
          <w:sz w:val="12"/>
        </w:rPr>
        <w:sectPr w:rsidR="00D01736">
          <w:type w:val="continuous"/>
          <w:pgSz w:w="12240" w:h="15840"/>
          <w:pgMar w:top="80" w:right="200" w:bottom="280" w:left="240" w:header="720" w:footer="720" w:gutter="0"/>
          <w:cols w:space="720"/>
        </w:sectPr>
      </w:pPr>
    </w:p>
    <w:p w:rsidR="00D01736" w:rsidRPr="00AA6BA2" w:rsidRDefault="00F8026A">
      <w:pPr>
        <w:pStyle w:val="Heading2"/>
        <w:spacing w:before="94"/>
        <w:rPr>
          <w:color w:val="244061" w:themeColor="accent1" w:themeShade="80"/>
        </w:rPr>
      </w:pPr>
      <w:r w:rsidRPr="00AA6BA2">
        <w:rPr>
          <w:color w:val="244061" w:themeColor="accent1" w:themeShade="80"/>
        </w:rPr>
        <w:lastRenderedPageBreak/>
        <w:t>CLINICAL SIGNIFICANCE</w:t>
      </w:r>
    </w:p>
    <w:p w:rsidR="00855EC0" w:rsidRPr="00AA6BA2" w:rsidRDefault="00855EC0" w:rsidP="00AA6BA2">
      <w:pPr>
        <w:pStyle w:val="Heading2"/>
        <w:spacing w:before="159"/>
        <w:jc w:val="both"/>
        <w:rPr>
          <w:b w:val="0"/>
          <w:bCs w:val="0"/>
          <w:color w:val="244061" w:themeColor="accent1" w:themeShade="80"/>
        </w:rPr>
      </w:pPr>
      <w:r w:rsidRPr="00AA6BA2">
        <w:rPr>
          <w:b w:val="0"/>
          <w:bCs w:val="0"/>
          <w:color w:val="244061" w:themeColor="accent1" w:themeShade="80"/>
        </w:rPr>
        <w:t>Azide Blood Agar Base is recommended for the isolation and cultivation of Streptococcus species from clinical and nonclinical specimens. It is a modification of the broth medium originally formulated by Edwards for the detection of Streptococci from bovine mastitis cases (1). The original broth medium of Edwards was modified to a blood agar by Packer containing sodium azide and crystal violet (2).</w:t>
      </w:r>
    </w:p>
    <w:p w:rsidR="00D01736" w:rsidRPr="00AA6BA2" w:rsidRDefault="00F8026A" w:rsidP="00855EC0">
      <w:pPr>
        <w:pStyle w:val="Heading2"/>
        <w:spacing w:before="159"/>
        <w:jc w:val="both"/>
        <w:rPr>
          <w:color w:val="244061" w:themeColor="accent1" w:themeShade="80"/>
        </w:rPr>
      </w:pPr>
      <w:r w:rsidRPr="00AA6BA2">
        <w:rPr>
          <w:color w:val="244061" w:themeColor="accent1" w:themeShade="80"/>
        </w:rPr>
        <w:t>METHOD PRINCIPLE</w:t>
      </w:r>
    </w:p>
    <w:p w:rsidR="00D8091A" w:rsidRDefault="00855EC0" w:rsidP="00AA6BA2">
      <w:pPr>
        <w:pStyle w:val="Heading2"/>
        <w:spacing w:before="159"/>
        <w:jc w:val="both"/>
        <w:rPr>
          <w:b w:val="0"/>
          <w:bCs w:val="0"/>
          <w:color w:val="00411A"/>
          <w:sz w:val="16"/>
          <w:szCs w:val="16"/>
        </w:rPr>
      </w:pPr>
      <w:r w:rsidRPr="00AA6BA2">
        <w:rPr>
          <w:b w:val="0"/>
          <w:bCs w:val="0"/>
          <w:color w:val="244061" w:themeColor="accent1" w:themeShade="80"/>
        </w:rPr>
        <w:t xml:space="preserve">Peptone special and HM Peptone B are the sources of carbon, nitrogen and essential growth factors. Sodium azide acts as a selective agent by suppressing the growth of gram-negative bacteria. It also prevents the swarming of Proteus (3, 4). Sodium chloride helps to maintain the osmotic balance of the medium. The media can be supplemented with sterile defibrinated blood to prepare blood agar. Blood serves as an additional source of growth factors and it also helps to visualize the </w:t>
      </w:r>
      <w:proofErr w:type="spellStart"/>
      <w:r w:rsidRPr="00AA6BA2">
        <w:rPr>
          <w:b w:val="0"/>
          <w:bCs w:val="0"/>
          <w:color w:val="244061" w:themeColor="accent1" w:themeShade="80"/>
        </w:rPr>
        <w:t>haemolytic</w:t>
      </w:r>
      <w:proofErr w:type="spellEnd"/>
      <w:r w:rsidRPr="00AA6BA2">
        <w:rPr>
          <w:b w:val="0"/>
          <w:bCs w:val="0"/>
          <w:color w:val="244061" w:themeColor="accent1" w:themeShade="80"/>
        </w:rPr>
        <w:t xml:space="preserve"> pattern. The pH of the medium influences the inhibitory action of sodium azide (2). At pH 7.2, sodium azide does not interfere with the </w:t>
      </w:r>
      <w:proofErr w:type="spellStart"/>
      <w:r w:rsidRPr="00AA6BA2">
        <w:rPr>
          <w:b w:val="0"/>
          <w:bCs w:val="0"/>
          <w:color w:val="244061" w:themeColor="accent1" w:themeShade="80"/>
        </w:rPr>
        <w:t>haemolytic</w:t>
      </w:r>
      <w:proofErr w:type="spellEnd"/>
      <w:r w:rsidRPr="00AA6BA2">
        <w:rPr>
          <w:b w:val="0"/>
          <w:bCs w:val="0"/>
          <w:color w:val="244061" w:themeColor="accent1" w:themeShade="80"/>
        </w:rPr>
        <w:t xml:space="preserve"> reactions of </w:t>
      </w:r>
      <w:proofErr w:type="gramStart"/>
      <w:r w:rsidRPr="00AA6BA2">
        <w:rPr>
          <w:b w:val="0"/>
          <w:bCs w:val="0"/>
          <w:color w:val="244061" w:themeColor="accent1" w:themeShade="80"/>
        </w:rPr>
        <w:t>Streptococci ;</w:t>
      </w:r>
      <w:proofErr w:type="gramEnd"/>
      <w:r w:rsidRPr="00AA6BA2">
        <w:rPr>
          <w:b w:val="0"/>
          <w:bCs w:val="0"/>
          <w:color w:val="244061" w:themeColor="accent1" w:themeShade="80"/>
        </w:rPr>
        <w:t xml:space="preserve"> however, </w:t>
      </w:r>
      <w:proofErr w:type="spellStart"/>
      <w:r w:rsidRPr="00AA6BA2">
        <w:rPr>
          <w:b w:val="0"/>
          <w:bCs w:val="0"/>
          <w:color w:val="244061" w:themeColor="accent1" w:themeShade="80"/>
        </w:rPr>
        <w:t>haemolytic</w:t>
      </w:r>
      <w:proofErr w:type="spellEnd"/>
      <w:r w:rsidRPr="00AA6BA2">
        <w:rPr>
          <w:b w:val="0"/>
          <w:bCs w:val="0"/>
          <w:color w:val="244061" w:themeColor="accent1" w:themeShade="80"/>
        </w:rPr>
        <w:t xml:space="preserve"> pattern of Streptococci is different on Azide Blood Agar as compared on nonselective blood agar. For best results, use light inoculum and incubate anaerobically for enhancement in </w:t>
      </w:r>
      <w:proofErr w:type="spellStart"/>
      <w:r w:rsidRPr="00AA6BA2">
        <w:rPr>
          <w:b w:val="0"/>
          <w:bCs w:val="0"/>
          <w:color w:val="244061" w:themeColor="accent1" w:themeShade="80"/>
        </w:rPr>
        <w:t>haemolytic</w:t>
      </w:r>
      <w:proofErr w:type="spellEnd"/>
      <w:r w:rsidRPr="00AA6BA2">
        <w:rPr>
          <w:b w:val="0"/>
          <w:bCs w:val="0"/>
          <w:color w:val="244061" w:themeColor="accent1" w:themeShade="80"/>
        </w:rPr>
        <w:t xml:space="preserve"> reaction. Different types of </w:t>
      </w:r>
      <w:proofErr w:type="spellStart"/>
      <w:r w:rsidRPr="00AA6BA2">
        <w:rPr>
          <w:b w:val="0"/>
          <w:bCs w:val="0"/>
          <w:color w:val="244061" w:themeColor="accent1" w:themeShade="80"/>
        </w:rPr>
        <w:t>haemolysis</w:t>
      </w:r>
      <w:proofErr w:type="spellEnd"/>
      <w:r w:rsidRPr="00AA6BA2">
        <w:rPr>
          <w:b w:val="0"/>
          <w:bCs w:val="0"/>
          <w:color w:val="244061" w:themeColor="accent1" w:themeShade="80"/>
        </w:rPr>
        <w:t xml:space="preserve"> can be visualized on blood agar plates (5).</w:t>
      </w:r>
      <w:r w:rsidR="00D8091A" w:rsidRPr="00D8091A">
        <w:rPr>
          <w:b w:val="0"/>
          <w:bCs w:val="0"/>
          <w:color w:val="00411A"/>
          <w:sz w:val="16"/>
          <w:szCs w:val="16"/>
        </w:rPr>
        <w:t xml:space="preserve"> </w:t>
      </w:r>
    </w:p>
    <w:p w:rsidR="00D01736" w:rsidRPr="00AA6BA2" w:rsidRDefault="00F8026A" w:rsidP="00AA6BA2">
      <w:pPr>
        <w:pStyle w:val="Heading2"/>
        <w:spacing w:before="159"/>
        <w:jc w:val="both"/>
        <w:rPr>
          <w:color w:val="244061" w:themeColor="accent1" w:themeShade="80"/>
        </w:rPr>
      </w:pPr>
      <w:r w:rsidRPr="00AA6BA2">
        <w:rPr>
          <w:color w:val="244061" w:themeColor="accent1" w:themeShade="80"/>
        </w:rPr>
        <w:t>MEDIA COMPOSITION</w:t>
      </w:r>
    </w:p>
    <w:tbl>
      <w:tblPr>
        <w:tblW w:w="0" w:type="auto"/>
        <w:tblInd w:w="761" w:type="dxa"/>
        <w:tblBorders>
          <w:top w:val="single" w:sz="12" w:space="0" w:color="9BBB59" w:themeColor="accent3"/>
          <w:left w:val="single" w:sz="4" w:space="0" w:color="000000"/>
          <w:bottom w:val="single" w:sz="12" w:space="0" w:color="9BBB59" w:themeColor="accent3"/>
          <w:right w:val="single" w:sz="4" w:space="0" w:color="000000"/>
          <w:insideH w:val="single" w:sz="6" w:space="0" w:color="F2F2F2" w:themeColor="background1" w:themeShade="F2"/>
        </w:tblBorders>
        <w:tblLayout w:type="fixed"/>
        <w:tblCellMar>
          <w:left w:w="0" w:type="dxa"/>
          <w:right w:w="0" w:type="dxa"/>
        </w:tblCellMar>
        <w:tblLook w:val="01E0" w:firstRow="1" w:lastRow="1" w:firstColumn="1" w:lastColumn="1" w:noHBand="0" w:noVBand="0"/>
      </w:tblPr>
      <w:tblGrid>
        <w:gridCol w:w="2204"/>
        <w:gridCol w:w="2555"/>
      </w:tblGrid>
      <w:tr w:rsidR="00D01736" w:rsidRPr="00AA6BA2" w:rsidTr="0023798C">
        <w:trPr>
          <w:trHeight w:val="20"/>
        </w:trPr>
        <w:tc>
          <w:tcPr>
            <w:tcW w:w="2204" w:type="dxa"/>
            <w:tcBorders>
              <w:top w:val="single" w:sz="12" w:space="0" w:color="9BBB59" w:themeColor="accent3"/>
              <w:bottom w:val="single" w:sz="12" w:space="0" w:color="9BBB59" w:themeColor="accent3"/>
            </w:tcBorders>
            <w:vAlign w:val="center"/>
          </w:tcPr>
          <w:p w:rsidR="00D01736" w:rsidRPr="00AA6BA2" w:rsidRDefault="00F8026A" w:rsidP="0023798C">
            <w:pPr>
              <w:pStyle w:val="Heading2"/>
              <w:spacing w:before="159"/>
              <w:rPr>
                <w:color w:val="244061" w:themeColor="accent1" w:themeShade="80"/>
              </w:rPr>
            </w:pPr>
            <w:r w:rsidRPr="00AA6BA2">
              <w:rPr>
                <w:color w:val="244061" w:themeColor="accent1" w:themeShade="80"/>
              </w:rPr>
              <w:t>Item</w:t>
            </w:r>
          </w:p>
        </w:tc>
        <w:tc>
          <w:tcPr>
            <w:tcW w:w="2555" w:type="dxa"/>
            <w:tcBorders>
              <w:top w:val="single" w:sz="12" w:space="0" w:color="9BBB59" w:themeColor="accent3"/>
              <w:bottom w:val="single" w:sz="12" w:space="0" w:color="9BBB59" w:themeColor="accent3"/>
            </w:tcBorders>
            <w:vAlign w:val="center"/>
          </w:tcPr>
          <w:p w:rsidR="00D01736" w:rsidRPr="00AA6BA2" w:rsidRDefault="00F8026A" w:rsidP="0023798C">
            <w:pPr>
              <w:pStyle w:val="Heading2"/>
              <w:spacing w:before="159"/>
              <w:ind w:left="0"/>
              <w:rPr>
                <w:color w:val="244061" w:themeColor="accent1" w:themeShade="80"/>
              </w:rPr>
            </w:pPr>
            <w:r w:rsidRPr="00AA6BA2">
              <w:rPr>
                <w:color w:val="244061" w:themeColor="accent1" w:themeShade="80"/>
              </w:rPr>
              <w:t xml:space="preserve">Formula per </w:t>
            </w:r>
            <w:r w:rsidR="00E64BCF" w:rsidRPr="00AA6BA2">
              <w:rPr>
                <w:color w:val="244061" w:themeColor="accent1" w:themeShade="80"/>
              </w:rPr>
              <w:t>liter</w:t>
            </w:r>
            <w:r w:rsidR="003F192C" w:rsidRPr="00AA6BA2">
              <w:rPr>
                <w:color w:val="244061" w:themeColor="accent1" w:themeShade="80"/>
              </w:rPr>
              <w:t xml:space="preserve"> </w:t>
            </w:r>
            <w:r w:rsidRPr="00AA6BA2">
              <w:rPr>
                <w:color w:val="244061" w:themeColor="accent1" w:themeShade="80"/>
              </w:rPr>
              <w:t>of medium</w:t>
            </w:r>
          </w:p>
        </w:tc>
      </w:tr>
      <w:tr w:rsidR="00D01736" w:rsidRPr="00AA6BA2" w:rsidTr="0023798C">
        <w:trPr>
          <w:trHeight w:val="20"/>
        </w:trPr>
        <w:tc>
          <w:tcPr>
            <w:tcW w:w="2204" w:type="dxa"/>
            <w:tcBorders>
              <w:top w:val="single" w:sz="12" w:space="0" w:color="9BBB59" w:themeColor="accent3"/>
            </w:tcBorders>
          </w:tcPr>
          <w:p w:rsidR="0073172B"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 xml:space="preserve">Peptone, special </w:t>
            </w:r>
            <w:r w:rsidR="00D8091A" w:rsidRPr="00AA6BA2">
              <w:rPr>
                <w:b w:val="0"/>
                <w:bCs w:val="0"/>
                <w:color w:val="244061" w:themeColor="accent1" w:themeShade="80"/>
              </w:rPr>
              <w:t xml:space="preserve"> </w:t>
            </w:r>
          </w:p>
          <w:p w:rsidR="00855EC0"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Beef extract</w:t>
            </w:r>
          </w:p>
          <w:p w:rsidR="00855EC0"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Sodium chloride</w:t>
            </w:r>
          </w:p>
          <w:p w:rsidR="00855EC0"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Sodium azide</w:t>
            </w:r>
          </w:p>
          <w:p w:rsidR="00D01736" w:rsidRPr="00AA6BA2" w:rsidRDefault="00696601" w:rsidP="00DF3D32">
            <w:pPr>
              <w:pStyle w:val="Heading2"/>
              <w:jc w:val="both"/>
              <w:rPr>
                <w:b w:val="0"/>
                <w:bCs w:val="0"/>
                <w:color w:val="244061" w:themeColor="accent1" w:themeShade="80"/>
              </w:rPr>
            </w:pPr>
            <w:r w:rsidRPr="00AA6BA2">
              <w:rPr>
                <w:b w:val="0"/>
                <w:bCs w:val="0"/>
                <w:color w:val="244061" w:themeColor="accent1" w:themeShade="80"/>
              </w:rPr>
              <w:t>Agar</w:t>
            </w:r>
            <w:r w:rsidR="005A0716" w:rsidRPr="00AA6BA2">
              <w:rPr>
                <w:b w:val="0"/>
                <w:bCs w:val="0"/>
                <w:color w:val="244061" w:themeColor="accent1" w:themeShade="80"/>
              </w:rPr>
              <w:t xml:space="preserve"> </w:t>
            </w:r>
          </w:p>
        </w:tc>
        <w:tc>
          <w:tcPr>
            <w:tcW w:w="2555" w:type="dxa"/>
            <w:tcBorders>
              <w:top w:val="single" w:sz="12" w:space="0" w:color="9BBB59" w:themeColor="accent3"/>
            </w:tcBorders>
          </w:tcPr>
          <w:p w:rsidR="00D01736" w:rsidRPr="00AA6BA2" w:rsidRDefault="00696601" w:rsidP="00DF3D32">
            <w:pPr>
              <w:pStyle w:val="Heading2"/>
              <w:jc w:val="both"/>
              <w:rPr>
                <w:b w:val="0"/>
                <w:bCs w:val="0"/>
                <w:color w:val="244061" w:themeColor="accent1" w:themeShade="80"/>
              </w:rPr>
            </w:pPr>
            <w:r w:rsidRPr="00AA6BA2">
              <w:rPr>
                <w:b w:val="0"/>
                <w:bCs w:val="0"/>
                <w:color w:val="244061" w:themeColor="accent1" w:themeShade="80"/>
              </w:rPr>
              <w:t>1</w:t>
            </w:r>
            <w:r w:rsidR="00855EC0" w:rsidRPr="00AA6BA2">
              <w:rPr>
                <w:b w:val="0"/>
                <w:bCs w:val="0"/>
                <w:color w:val="244061" w:themeColor="accent1" w:themeShade="80"/>
              </w:rPr>
              <w:t>0</w:t>
            </w:r>
            <w:r w:rsidR="00E64BCF" w:rsidRPr="00AA6BA2">
              <w:rPr>
                <w:b w:val="0"/>
                <w:bCs w:val="0"/>
                <w:color w:val="244061" w:themeColor="accent1" w:themeShade="80"/>
              </w:rPr>
              <w:t>.</w:t>
            </w:r>
            <w:r w:rsidR="00F8026A" w:rsidRPr="00AA6BA2">
              <w:rPr>
                <w:b w:val="0"/>
                <w:bCs w:val="0"/>
                <w:color w:val="244061" w:themeColor="accent1" w:themeShade="80"/>
              </w:rPr>
              <w:t xml:space="preserve">00 </w:t>
            </w:r>
            <w:r w:rsidR="0073172B" w:rsidRPr="00AA6BA2">
              <w:rPr>
                <w:b w:val="0"/>
                <w:bCs w:val="0"/>
                <w:color w:val="244061" w:themeColor="accent1" w:themeShade="80"/>
              </w:rPr>
              <w:t>gm.</w:t>
            </w:r>
          </w:p>
          <w:p w:rsidR="00D01736"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3.000</w:t>
            </w:r>
            <w:r w:rsidR="00F8026A" w:rsidRPr="00AA6BA2">
              <w:rPr>
                <w:b w:val="0"/>
                <w:bCs w:val="0"/>
                <w:color w:val="244061" w:themeColor="accent1" w:themeShade="80"/>
              </w:rPr>
              <w:t xml:space="preserve"> </w:t>
            </w:r>
            <w:r w:rsidR="0073172B" w:rsidRPr="00AA6BA2">
              <w:rPr>
                <w:b w:val="0"/>
                <w:bCs w:val="0"/>
                <w:color w:val="244061" w:themeColor="accent1" w:themeShade="80"/>
              </w:rPr>
              <w:t>gm.</w:t>
            </w:r>
          </w:p>
          <w:p w:rsidR="003F192C"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5.000</w:t>
            </w:r>
            <w:r w:rsidR="00F8026A" w:rsidRPr="00AA6BA2">
              <w:rPr>
                <w:b w:val="0"/>
                <w:bCs w:val="0"/>
                <w:color w:val="244061" w:themeColor="accent1" w:themeShade="80"/>
              </w:rPr>
              <w:t xml:space="preserve"> </w:t>
            </w:r>
            <w:r w:rsidR="0073172B" w:rsidRPr="00AA6BA2">
              <w:rPr>
                <w:b w:val="0"/>
                <w:bCs w:val="0"/>
                <w:color w:val="244061" w:themeColor="accent1" w:themeShade="80"/>
              </w:rPr>
              <w:t>gm.</w:t>
            </w:r>
          </w:p>
          <w:p w:rsidR="00D8091A" w:rsidRPr="00AA6BA2" w:rsidRDefault="00855EC0" w:rsidP="00DF3D32">
            <w:pPr>
              <w:pStyle w:val="Heading2"/>
              <w:jc w:val="both"/>
              <w:rPr>
                <w:b w:val="0"/>
                <w:bCs w:val="0"/>
                <w:color w:val="244061" w:themeColor="accent1" w:themeShade="80"/>
              </w:rPr>
            </w:pPr>
            <w:r w:rsidRPr="00AA6BA2">
              <w:rPr>
                <w:b w:val="0"/>
                <w:bCs w:val="0"/>
                <w:color w:val="244061" w:themeColor="accent1" w:themeShade="80"/>
              </w:rPr>
              <w:t>0.200</w:t>
            </w:r>
            <w:r w:rsidR="00D8091A" w:rsidRPr="00AA6BA2">
              <w:rPr>
                <w:b w:val="0"/>
                <w:bCs w:val="0"/>
                <w:color w:val="244061" w:themeColor="accent1" w:themeShade="80"/>
              </w:rPr>
              <w:t xml:space="preserve"> gm.</w:t>
            </w:r>
          </w:p>
          <w:p w:rsidR="001242FE" w:rsidRPr="00AA6BA2" w:rsidRDefault="00696601" w:rsidP="00DF3D32">
            <w:pPr>
              <w:pStyle w:val="Heading2"/>
              <w:jc w:val="both"/>
              <w:rPr>
                <w:b w:val="0"/>
                <w:bCs w:val="0"/>
                <w:color w:val="244061" w:themeColor="accent1" w:themeShade="80"/>
              </w:rPr>
            </w:pPr>
            <w:r w:rsidRPr="00AA6BA2">
              <w:rPr>
                <w:b w:val="0"/>
                <w:bCs w:val="0"/>
                <w:color w:val="244061" w:themeColor="accent1" w:themeShade="80"/>
              </w:rPr>
              <w:t>15.00</w:t>
            </w:r>
            <w:r w:rsidR="0073172B" w:rsidRPr="00AA6BA2">
              <w:rPr>
                <w:b w:val="0"/>
                <w:bCs w:val="0"/>
                <w:color w:val="244061" w:themeColor="accent1" w:themeShade="80"/>
              </w:rPr>
              <w:t xml:space="preserve"> gm.</w:t>
            </w:r>
          </w:p>
        </w:tc>
      </w:tr>
    </w:tbl>
    <w:p w:rsidR="00284E34" w:rsidRPr="0023798C" w:rsidRDefault="00284E34" w:rsidP="00DF3D32">
      <w:pPr>
        <w:pStyle w:val="Heading2"/>
        <w:spacing w:before="159"/>
        <w:jc w:val="both"/>
        <w:rPr>
          <w:i/>
          <w:iCs/>
          <w:color w:val="244061" w:themeColor="accent1" w:themeShade="80"/>
        </w:rPr>
      </w:pPr>
      <w:r w:rsidRPr="0023798C">
        <w:rPr>
          <w:i/>
          <w:iCs/>
          <w:color w:val="244061" w:themeColor="accent1" w:themeShade="80"/>
        </w:rPr>
        <w:t xml:space="preserve">Final pH </w:t>
      </w:r>
      <w:r w:rsidR="00855EC0" w:rsidRPr="0023798C">
        <w:rPr>
          <w:i/>
          <w:iCs/>
          <w:color w:val="244061" w:themeColor="accent1" w:themeShade="80"/>
        </w:rPr>
        <w:t>7.2</w:t>
      </w:r>
      <w:r w:rsidRPr="0023798C">
        <w:rPr>
          <w:i/>
          <w:iCs/>
          <w:color w:val="244061" w:themeColor="accent1" w:themeShade="80"/>
        </w:rPr>
        <w:t xml:space="preserve"> ± 0.2 at 25°C </w:t>
      </w:r>
    </w:p>
    <w:p w:rsidR="00D01736" w:rsidRPr="0023798C" w:rsidRDefault="00F8026A" w:rsidP="00DF3D32">
      <w:pPr>
        <w:pStyle w:val="Heading2"/>
        <w:spacing w:before="159"/>
        <w:jc w:val="both"/>
        <w:rPr>
          <w:color w:val="244061" w:themeColor="accent1" w:themeShade="80"/>
        </w:rPr>
      </w:pPr>
      <w:r w:rsidRPr="0023798C">
        <w:rPr>
          <w:color w:val="244061" w:themeColor="accent1" w:themeShade="80"/>
        </w:rPr>
        <w:t>PRECAUTIONS AND WARNINGS</w:t>
      </w:r>
    </w:p>
    <w:p w:rsidR="00D01736" w:rsidRPr="00DF3D32" w:rsidRDefault="00F8026A" w:rsidP="00DF3D32">
      <w:pPr>
        <w:pStyle w:val="Heading2"/>
        <w:spacing w:before="159"/>
        <w:jc w:val="both"/>
        <w:rPr>
          <w:b w:val="0"/>
          <w:bCs w:val="0"/>
          <w:color w:val="244061" w:themeColor="accent1" w:themeShade="80"/>
        </w:rPr>
      </w:pPr>
      <w:r w:rsidRPr="00DF3D32">
        <w:rPr>
          <w:b w:val="0"/>
          <w:bCs w:val="0"/>
          <w:color w:val="244061" w:themeColor="accent1" w:themeShade="80"/>
        </w:rPr>
        <w:t>Media to be handled by entitled and professionally educated person. Do not ingest or inhale.</w:t>
      </w:r>
    </w:p>
    <w:p w:rsidR="00D01736" w:rsidRPr="00DF3D32" w:rsidRDefault="00F8026A" w:rsidP="00DF3D32">
      <w:pPr>
        <w:pStyle w:val="Heading2"/>
        <w:spacing w:before="159"/>
        <w:jc w:val="both"/>
        <w:rPr>
          <w:b w:val="0"/>
          <w:bCs w:val="0"/>
          <w:color w:val="244061" w:themeColor="accent1" w:themeShade="80"/>
        </w:rPr>
      </w:pPr>
      <w:r w:rsidRPr="00DF3D32">
        <w:rPr>
          <w:b w:val="0"/>
          <w:bCs w:val="0"/>
          <w:color w:val="244061" w:themeColor="accent1" w:themeShade="80"/>
        </w:rPr>
        <w:t>Good Laboratories practices using appropriate precautions should be followed in:</w:t>
      </w:r>
    </w:p>
    <w:p w:rsidR="00D01736" w:rsidRPr="00DF3D32" w:rsidRDefault="00F8026A" w:rsidP="00DF3D32">
      <w:pPr>
        <w:pStyle w:val="Heading2"/>
        <w:spacing w:before="159"/>
        <w:jc w:val="both"/>
        <w:rPr>
          <w:b w:val="0"/>
          <w:bCs w:val="0"/>
          <w:color w:val="244061" w:themeColor="accent1" w:themeShade="80"/>
        </w:rPr>
      </w:pPr>
      <w:r w:rsidRPr="00DF3D32">
        <w:rPr>
          <w:b w:val="0"/>
          <w:bCs w:val="0"/>
          <w:color w:val="244061" w:themeColor="accent1" w:themeShade="80"/>
        </w:rPr>
        <w:t>Wearing personnel protective equipment (overall, gloves, glasses,).</w:t>
      </w:r>
    </w:p>
    <w:p w:rsidR="00D01736" w:rsidRPr="00DF3D32" w:rsidRDefault="00F8026A" w:rsidP="00DF3D32">
      <w:pPr>
        <w:pStyle w:val="Heading2"/>
        <w:spacing w:before="159"/>
        <w:jc w:val="both"/>
        <w:rPr>
          <w:b w:val="0"/>
          <w:bCs w:val="0"/>
          <w:color w:val="244061" w:themeColor="accent1" w:themeShade="80"/>
        </w:rPr>
      </w:pPr>
      <w:r w:rsidRPr="00DF3D32">
        <w:rPr>
          <w:b w:val="0"/>
          <w:bCs w:val="0"/>
          <w:color w:val="244061" w:themeColor="accent1" w:themeShade="80"/>
        </w:rPr>
        <w:t>Do not pipette by mouth.</w:t>
      </w:r>
    </w:p>
    <w:p w:rsidR="0073172B" w:rsidRPr="0023798C" w:rsidRDefault="0073172B" w:rsidP="0023798C">
      <w:pPr>
        <w:pStyle w:val="Heading2"/>
        <w:spacing w:before="159"/>
        <w:ind w:left="360"/>
        <w:jc w:val="both"/>
        <w:rPr>
          <w:b w:val="0"/>
          <w:bCs w:val="0"/>
          <w:color w:val="244061" w:themeColor="accent1" w:themeShade="80"/>
        </w:rPr>
      </w:pPr>
      <w:r w:rsidRPr="00DF3D32">
        <w:rPr>
          <w:b w:val="0"/>
          <w:bCs w:val="0"/>
          <w:color w:val="244061" w:themeColor="accent1" w:themeShade="80"/>
        </w:rPr>
        <w:t>In case of contact with eyes or skin; rinse immediately with</w:t>
      </w:r>
      <w:r>
        <w:rPr>
          <w:color w:val="00411A"/>
          <w:spacing w:val="-9"/>
          <w:sz w:val="16"/>
        </w:rPr>
        <w:t xml:space="preserve"> </w:t>
      </w:r>
      <w:r w:rsidRPr="0023798C">
        <w:rPr>
          <w:b w:val="0"/>
          <w:bCs w:val="0"/>
          <w:color w:val="244061" w:themeColor="accent1" w:themeShade="80"/>
        </w:rPr>
        <w:t>plenty</w:t>
      </w:r>
      <w:r>
        <w:rPr>
          <w:color w:val="00411A"/>
          <w:spacing w:val="-42"/>
          <w:sz w:val="16"/>
        </w:rPr>
        <w:t xml:space="preserve"> </w:t>
      </w:r>
      <w:r w:rsidRPr="0023798C">
        <w:rPr>
          <w:b w:val="0"/>
          <w:bCs w:val="0"/>
          <w:color w:val="244061" w:themeColor="accent1" w:themeShade="80"/>
        </w:rPr>
        <w:t>of soap and water. In case of severe injuries; seek medical advice immediately.</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Respect country requirement for waste disposal.</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S56: dispose of this material and its container at hazardous or special waste collection point.</w:t>
      </w:r>
    </w:p>
    <w:p w:rsidR="0073172B" w:rsidRPr="0023798C" w:rsidRDefault="0073172B" w:rsidP="0023798C">
      <w:pPr>
        <w:pStyle w:val="Heading2"/>
        <w:spacing w:before="159"/>
        <w:ind w:left="360"/>
        <w:jc w:val="both"/>
        <w:rPr>
          <w:b w:val="0"/>
          <w:bCs w:val="0"/>
          <w:color w:val="244061" w:themeColor="accent1" w:themeShade="80"/>
        </w:rPr>
      </w:pPr>
      <w:r w:rsidRPr="0023798C">
        <w:rPr>
          <w:color w:val="244061" w:themeColor="accent1" w:themeShade="80"/>
        </w:rPr>
        <w:lastRenderedPageBreak/>
        <w:t>S57:</w:t>
      </w:r>
      <w:r w:rsidRPr="0023798C">
        <w:rPr>
          <w:b w:val="0"/>
          <w:bCs w:val="0"/>
          <w:color w:val="244061" w:themeColor="accent1" w:themeShade="80"/>
        </w:rPr>
        <w:t xml:space="preserve"> use appropriate container to avoid environmental contamination.</w:t>
      </w:r>
    </w:p>
    <w:p w:rsidR="0073172B" w:rsidRPr="0023798C" w:rsidRDefault="0073172B" w:rsidP="0023798C">
      <w:pPr>
        <w:pStyle w:val="Heading2"/>
        <w:spacing w:before="159"/>
        <w:ind w:left="360"/>
        <w:jc w:val="both"/>
        <w:rPr>
          <w:b w:val="0"/>
          <w:bCs w:val="0"/>
          <w:color w:val="244061" w:themeColor="accent1" w:themeShade="80"/>
        </w:rPr>
      </w:pPr>
      <w:r w:rsidRPr="0023798C">
        <w:rPr>
          <w:color w:val="244061" w:themeColor="accent1" w:themeShade="80"/>
        </w:rPr>
        <w:t>S61:</w:t>
      </w:r>
      <w:r w:rsidRPr="0023798C">
        <w:rPr>
          <w:b w:val="0"/>
          <w:bCs w:val="0"/>
          <w:color w:val="244061" w:themeColor="accent1" w:themeShade="80"/>
        </w:rPr>
        <w:t xml:space="preserve"> avoid release in environment.</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For further information, refer to the </w:t>
      </w:r>
      <w:r w:rsidR="00855EC0" w:rsidRPr="0023798C">
        <w:rPr>
          <w:b w:val="0"/>
          <w:bCs w:val="0"/>
          <w:color w:val="244061" w:themeColor="accent1" w:themeShade="80"/>
        </w:rPr>
        <w:t xml:space="preserve">Azide Blood Agar </w:t>
      </w:r>
      <w:r w:rsidR="00634F6C" w:rsidRPr="0023798C">
        <w:rPr>
          <w:b w:val="0"/>
          <w:bCs w:val="0"/>
          <w:color w:val="244061" w:themeColor="accent1" w:themeShade="80"/>
        </w:rPr>
        <w:t>Base</w:t>
      </w:r>
      <w:r w:rsidR="00D8091A" w:rsidRPr="0023798C">
        <w:rPr>
          <w:b w:val="0"/>
          <w:bCs w:val="0"/>
          <w:color w:val="244061" w:themeColor="accent1" w:themeShade="80"/>
        </w:rPr>
        <w:t xml:space="preserve"> </w:t>
      </w:r>
      <w:r w:rsidRPr="0023798C">
        <w:rPr>
          <w:b w:val="0"/>
          <w:bCs w:val="0"/>
          <w:color w:val="244061" w:themeColor="accent1" w:themeShade="80"/>
        </w:rPr>
        <w:t>Material safety data sheet.</w:t>
      </w:r>
    </w:p>
    <w:p w:rsidR="00634F6C" w:rsidRPr="0023798C" w:rsidRDefault="0073172B" w:rsidP="0023798C">
      <w:pPr>
        <w:pStyle w:val="Heading2"/>
        <w:spacing w:before="159"/>
        <w:ind w:left="180" w:firstLine="180"/>
        <w:jc w:val="both"/>
        <w:rPr>
          <w:color w:val="244061" w:themeColor="accent1" w:themeShade="80"/>
        </w:rPr>
      </w:pPr>
      <w:r w:rsidRPr="0023798C">
        <w:rPr>
          <w:color w:val="244061" w:themeColor="accent1" w:themeShade="80"/>
        </w:rPr>
        <w:t>EQUIPMENT REQUIRED NOT PROVIDED</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Sterile plates </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Incubator</w:t>
      </w:r>
    </w:p>
    <w:p w:rsidR="0073172B" w:rsidRPr="0023798C" w:rsidRDefault="0073172B" w:rsidP="0023798C">
      <w:pPr>
        <w:pStyle w:val="Heading2"/>
        <w:spacing w:before="159"/>
        <w:ind w:left="360"/>
        <w:jc w:val="both"/>
        <w:rPr>
          <w:b w:val="0"/>
          <w:bCs w:val="0"/>
          <w:color w:val="244061" w:themeColor="accent1" w:themeShade="80"/>
        </w:rPr>
      </w:pPr>
      <w:r w:rsidRPr="0023798C">
        <w:rPr>
          <w:b w:val="0"/>
          <w:bCs w:val="0"/>
          <w:color w:val="244061" w:themeColor="accent1" w:themeShade="80"/>
        </w:rPr>
        <w:t>Autoclave</w:t>
      </w:r>
    </w:p>
    <w:p w:rsidR="00D01736" w:rsidRPr="0023798C" w:rsidRDefault="00F8026A" w:rsidP="0023798C">
      <w:pPr>
        <w:pStyle w:val="Heading2"/>
        <w:spacing w:before="159"/>
        <w:ind w:left="360"/>
        <w:jc w:val="both"/>
        <w:rPr>
          <w:color w:val="244061" w:themeColor="accent1" w:themeShade="80"/>
        </w:rPr>
      </w:pPr>
      <w:r w:rsidRPr="0023798C">
        <w:rPr>
          <w:color w:val="244061" w:themeColor="accent1" w:themeShade="80"/>
        </w:rPr>
        <w:t>STORAGE AND STABILITY</w:t>
      </w:r>
    </w:p>
    <w:p w:rsidR="00D01736" w:rsidRPr="00634F6C" w:rsidRDefault="00D01736">
      <w:pPr>
        <w:pStyle w:val="BodyText"/>
        <w:spacing w:before="8"/>
        <w:rPr>
          <w:rFonts w:ascii="Arial"/>
          <w:b/>
          <w:sz w:val="4"/>
          <w:szCs w:val="8"/>
        </w:rPr>
      </w:pPr>
    </w:p>
    <w:p w:rsidR="00D01736" w:rsidRPr="00E64BCF" w:rsidRDefault="0023798C" w:rsidP="00855EC0">
      <w:pPr>
        <w:pStyle w:val="BodyText"/>
        <w:spacing w:before="1"/>
        <w:ind w:left="413" w:right="783"/>
        <w:jc w:val="both"/>
        <w:rPr>
          <w:color w:val="00411A"/>
        </w:rPr>
      </w:pPr>
      <w:r w:rsidRPr="005D2B78">
        <w:rPr>
          <w:rFonts w:asciiTheme="minorBidi" w:hAnsiTheme="minorBidi" w:cstheme="minorBidi"/>
          <w:b/>
          <w:bCs/>
        </w:rPr>
        <w:t>Lab.</w:t>
      </w:r>
      <w:r w:rsidRPr="005D2B78">
        <w:rPr>
          <w:rFonts w:asciiTheme="minorBidi" w:hAnsiTheme="minorBidi" w:cstheme="minorBidi"/>
          <w:b/>
          <w:bCs/>
          <w:color w:val="9BBB59"/>
        </w:rPr>
        <w:t>Vie</w:t>
      </w:r>
      <w:r>
        <w:rPr>
          <w:bCs/>
          <w:color w:val="00411A"/>
        </w:rPr>
        <w:t xml:space="preserve"> </w:t>
      </w:r>
      <w:r w:rsidR="00855EC0" w:rsidRPr="0023798C">
        <w:rPr>
          <w:rFonts w:ascii="Arial" w:eastAsia="Arial" w:hAnsi="Arial" w:cs="Arial"/>
          <w:color w:val="244061" w:themeColor="accent1" w:themeShade="80"/>
          <w:sz w:val="18"/>
          <w:szCs w:val="18"/>
        </w:rPr>
        <w:t>Azide Blood A</w:t>
      </w:r>
      <w:r w:rsidR="00D8091A" w:rsidRPr="0023798C">
        <w:rPr>
          <w:rFonts w:ascii="Arial" w:eastAsia="Arial" w:hAnsi="Arial" w:cs="Arial"/>
          <w:color w:val="244061" w:themeColor="accent1" w:themeShade="80"/>
          <w:sz w:val="18"/>
          <w:szCs w:val="18"/>
        </w:rPr>
        <w:t>gar</w:t>
      </w:r>
      <w:r w:rsidR="00696601" w:rsidRPr="0023798C">
        <w:rPr>
          <w:rFonts w:ascii="Arial" w:eastAsia="Arial" w:hAnsi="Arial" w:cs="Arial"/>
          <w:color w:val="244061" w:themeColor="accent1" w:themeShade="80"/>
          <w:sz w:val="18"/>
          <w:szCs w:val="18"/>
        </w:rPr>
        <w:t xml:space="preserve"> base</w:t>
      </w:r>
      <w:r w:rsidR="00E64BCF" w:rsidRPr="0023798C">
        <w:rPr>
          <w:rFonts w:ascii="Arial" w:eastAsia="Arial" w:hAnsi="Arial" w:cs="Arial"/>
          <w:color w:val="244061" w:themeColor="accent1" w:themeShade="80"/>
          <w:sz w:val="18"/>
          <w:szCs w:val="18"/>
        </w:rPr>
        <w:t xml:space="preserve"> </w:t>
      </w:r>
      <w:r w:rsidR="00F8026A" w:rsidRPr="0023798C">
        <w:rPr>
          <w:rFonts w:ascii="Arial" w:eastAsia="Arial" w:hAnsi="Arial" w:cs="Arial"/>
          <w:color w:val="244061" w:themeColor="accent1" w:themeShade="80"/>
          <w:sz w:val="18"/>
          <w:szCs w:val="18"/>
        </w:rPr>
        <w:t>should be stored between 10-30°C in a firmly closed container and the prepared medium at 2-8°C. Use before expiry date on the label. On opening, product should be properly stored dry, after tightly capping the bottle in order to avoid lump development due to the hygroscopic nature of the product. Improper storage of the product may lead to lump formation. Store in a dry ventilated area protected from extremes of temperature and sources of ignition. Seal the container tightly after use. Product performance is best if used within stated expiry period</w:t>
      </w:r>
      <w:r w:rsidR="00F8026A">
        <w:rPr>
          <w:color w:val="00411A"/>
        </w:rPr>
        <w:t>.</w:t>
      </w:r>
    </w:p>
    <w:p w:rsidR="00D01736" w:rsidRPr="0023798C" w:rsidRDefault="00F8026A" w:rsidP="0023798C">
      <w:pPr>
        <w:pStyle w:val="Heading2"/>
        <w:spacing w:before="159"/>
        <w:ind w:left="360"/>
        <w:jc w:val="both"/>
        <w:rPr>
          <w:color w:val="244061" w:themeColor="accent1" w:themeShade="80"/>
        </w:rPr>
      </w:pPr>
      <w:r w:rsidRPr="0023798C">
        <w:rPr>
          <w:color w:val="244061" w:themeColor="accent1" w:themeShade="80"/>
        </w:rPr>
        <w:t>PREPARATION</w:t>
      </w:r>
    </w:p>
    <w:p w:rsidR="00855EC0" w:rsidRPr="0023798C" w:rsidRDefault="00855EC0"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Suspend 33.2 grams in 1000 ml of distilled water. </w:t>
      </w:r>
    </w:p>
    <w:p w:rsidR="00855EC0" w:rsidRPr="0023798C" w:rsidRDefault="00855EC0"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Heat to boiling to dissolve the medium completely. </w:t>
      </w:r>
    </w:p>
    <w:p w:rsidR="00855EC0" w:rsidRPr="0023798C" w:rsidRDefault="00855EC0"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Sterilize by autoclaving at 15 </w:t>
      </w:r>
      <w:r w:rsidR="002643BC" w:rsidRPr="0023798C">
        <w:rPr>
          <w:b w:val="0"/>
          <w:bCs w:val="0"/>
          <w:color w:val="244061" w:themeColor="accent1" w:themeShade="80"/>
        </w:rPr>
        <w:t>lbs.</w:t>
      </w:r>
      <w:r w:rsidRPr="0023798C">
        <w:rPr>
          <w:b w:val="0"/>
          <w:bCs w:val="0"/>
          <w:color w:val="244061" w:themeColor="accent1" w:themeShade="80"/>
        </w:rPr>
        <w:t xml:space="preserve"> pressure (121°C) for 15 minutes. </w:t>
      </w:r>
    </w:p>
    <w:p w:rsidR="002643BC" w:rsidRPr="0023798C" w:rsidRDefault="00855EC0"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Cool to 45-50°C. For preparing Blood Agar plates, 5% v/v sterile defibrinated blood is added aseptically. </w:t>
      </w:r>
    </w:p>
    <w:p w:rsidR="00634F6C" w:rsidRPr="0023798C" w:rsidRDefault="00855EC0" w:rsidP="0023798C">
      <w:pPr>
        <w:pStyle w:val="Heading2"/>
        <w:spacing w:before="159"/>
        <w:ind w:left="360"/>
        <w:jc w:val="both"/>
        <w:rPr>
          <w:b w:val="0"/>
          <w:bCs w:val="0"/>
          <w:color w:val="244061" w:themeColor="accent1" w:themeShade="80"/>
        </w:rPr>
      </w:pPr>
      <w:r w:rsidRPr="0023798C">
        <w:rPr>
          <w:b w:val="0"/>
          <w:bCs w:val="0"/>
          <w:color w:val="244061" w:themeColor="accent1" w:themeShade="80"/>
        </w:rPr>
        <w:t>Mix well and pour into sterile Petri plates.</w:t>
      </w:r>
    </w:p>
    <w:p w:rsidR="00D01736" w:rsidRPr="0023798C" w:rsidRDefault="00F8026A" w:rsidP="0023798C">
      <w:pPr>
        <w:pStyle w:val="Heading2"/>
        <w:spacing w:before="159"/>
        <w:ind w:left="360"/>
        <w:jc w:val="both"/>
        <w:rPr>
          <w:color w:val="244061" w:themeColor="accent1" w:themeShade="80"/>
        </w:rPr>
      </w:pPr>
      <w:r w:rsidRPr="0023798C">
        <w:rPr>
          <w:color w:val="244061" w:themeColor="accent1" w:themeShade="80"/>
        </w:rPr>
        <w:t>Deterioration</w:t>
      </w:r>
    </w:p>
    <w:p w:rsidR="00D01736" w:rsidRPr="0023798C" w:rsidRDefault="00F8026A" w:rsidP="0023798C">
      <w:pPr>
        <w:pStyle w:val="Heading2"/>
        <w:spacing w:before="159"/>
        <w:ind w:left="360"/>
        <w:jc w:val="both"/>
        <w:rPr>
          <w:b w:val="0"/>
          <w:bCs w:val="0"/>
          <w:color w:val="244061" w:themeColor="accent1" w:themeShade="80"/>
        </w:rPr>
      </w:pPr>
      <w:r w:rsidRPr="0023798C">
        <w:rPr>
          <w:b w:val="0"/>
          <w:bCs w:val="0"/>
          <w:color w:val="244061" w:themeColor="accent1" w:themeShade="80"/>
        </w:rPr>
        <w:t xml:space="preserve">The color of </w:t>
      </w:r>
      <w:r w:rsidR="0023798C" w:rsidRPr="005D2B78">
        <w:rPr>
          <w:rFonts w:asciiTheme="minorBidi" w:hAnsiTheme="minorBidi" w:cstheme="minorBidi"/>
        </w:rPr>
        <w:t>Lab.</w:t>
      </w:r>
      <w:r w:rsidR="0023798C" w:rsidRPr="005D2B78">
        <w:rPr>
          <w:rFonts w:asciiTheme="minorBidi" w:hAnsiTheme="minorBidi" w:cstheme="minorBidi"/>
          <w:color w:val="9BBB59"/>
        </w:rPr>
        <w:t>Vie</w:t>
      </w:r>
      <w:r w:rsidRPr="0023798C">
        <w:rPr>
          <w:b w:val="0"/>
          <w:bCs w:val="0"/>
          <w:color w:val="244061" w:themeColor="accent1" w:themeShade="80"/>
        </w:rPr>
        <w:t xml:space="preserve"> </w:t>
      </w:r>
      <w:r w:rsidR="002643BC" w:rsidRPr="0023798C">
        <w:rPr>
          <w:b w:val="0"/>
          <w:bCs w:val="0"/>
          <w:color w:val="244061" w:themeColor="accent1" w:themeShade="80"/>
        </w:rPr>
        <w:t>Azide Blood</w:t>
      </w:r>
      <w:r w:rsidR="00634F6C" w:rsidRPr="0023798C">
        <w:rPr>
          <w:b w:val="0"/>
          <w:bCs w:val="0"/>
          <w:color w:val="244061" w:themeColor="accent1" w:themeShade="80"/>
        </w:rPr>
        <w:t xml:space="preserve"> Agar Base</w:t>
      </w:r>
      <w:r w:rsidR="00284E34" w:rsidRPr="0023798C">
        <w:rPr>
          <w:b w:val="0"/>
          <w:bCs w:val="0"/>
          <w:color w:val="244061" w:themeColor="accent1" w:themeShade="80"/>
        </w:rPr>
        <w:t xml:space="preserve"> </w:t>
      </w:r>
      <w:r w:rsidRPr="0023798C">
        <w:rPr>
          <w:b w:val="0"/>
          <w:bCs w:val="0"/>
          <w:color w:val="244061" w:themeColor="accent1" w:themeShade="80"/>
        </w:rPr>
        <w:t>is</w:t>
      </w:r>
      <w:r w:rsidR="00994496" w:rsidRPr="0023798C">
        <w:rPr>
          <w:b w:val="0"/>
          <w:bCs w:val="0"/>
          <w:color w:val="244061" w:themeColor="accent1" w:themeShade="80"/>
        </w:rPr>
        <w:t xml:space="preserve"> </w:t>
      </w:r>
      <w:r w:rsidR="00634F6C" w:rsidRPr="0023798C">
        <w:rPr>
          <w:b w:val="0"/>
          <w:bCs w:val="0"/>
          <w:color w:val="244061" w:themeColor="accent1" w:themeShade="80"/>
        </w:rPr>
        <w:t>Cream to yellow homogeneous free flowing powder</w:t>
      </w:r>
      <w:r w:rsidRPr="0023798C">
        <w:rPr>
          <w:b w:val="0"/>
          <w:bCs w:val="0"/>
          <w:color w:val="244061" w:themeColor="accent1" w:themeShade="80"/>
        </w:rPr>
        <w:t xml:space="preserve">. </w:t>
      </w:r>
      <w:r w:rsidR="001242FE" w:rsidRPr="0023798C">
        <w:rPr>
          <w:b w:val="0"/>
          <w:bCs w:val="0"/>
          <w:color w:val="244061" w:themeColor="accent1" w:themeShade="80"/>
        </w:rPr>
        <w:t xml:space="preserve">Prepared </w:t>
      </w:r>
      <w:r w:rsidR="002643BC" w:rsidRPr="0023798C">
        <w:rPr>
          <w:b w:val="0"/>
          <w:bCs w:val="0"/>
          <w:color w:val="244061" w:themeColor="accent1" w:themeShade="80"/>
        </w:rPr>
        <w:t xml:space="preserve">Basal </w:t>
      </w:r>
      <w:r w:rsidR="00507D3F" w:rsidRPr="0023798C">
        <w:rPr>
          <w:b w:val="0"/>
          <w:bCs w:val="0"/>
          <w:color w:val="244061" w:themeColor="accent1" w:themeShade="80"/>
        </w:rPr>
        <w:t>Medium</w:t>
      </w:r>
      <w:r w:rsidR="00284E34" w:rsidRPr="0023798C">
        <w:rPr>
          <w:b w:val="0"/>
          <w:bCs w:val="0"/>
          <w:color w:val="244061" w:themeColor="accent1" w:themeShade="80"/>
        </w:rPr>
        <w:t xml:space="preserve"> </w:t>
      </w:r>
      <w:r w:rsidR="002643BC" w:rsidRPr="0023798C">
        <w:rPr>
          <w:b w:val="0"/>
          <w:bCs w:val="0"/>
          <w:color w:val="244061" w:themeColor="accent1" w:themeShade="80"/>
        </w:rPr>
        <w:t>is Yellow coloured, clear to slightly opalescent gel. After addition of 5%w/v sterile defibrinated blood is Cherry red coloured, opaque gel forms in Petri plates, which darkens on standing</w:t>
      </w:r>
      <w:r w:rsidR="00582BE6" w:rsidRPr="0023798C">
        <w:rPr>
          <w:b w:val="0"/>
          <w:bCs w:val="0"/>
          <w:color w:val="244061" w:themeColor="accent1" w:themeShade="80"/>
        </w:rPr>
        <w:t xml:space="preserve">. </w:t>
      </w:r>
      <w:r w:rsidRPr="0023798C">
        <w:rPr>
          <w:b w:val="0"/>
          <w:bCs w:val="0"/>
          <w:color w:val="244061" w:themeColor="accent1" w:themeShade="80"/>
        </w:rPr>
        <w:t xml:space="preserve">If there </w:t>
      </w:r>
      <w:r w:rsidR="00474418" w:rsidRPr="0023798C">
        <w:rPr>
          <w:b w:val="0"/>
          <w:bCs w:val="0"/>
          <w:color w:val="244061" w:themeColor="accent1" w:themeShade="80"/>
        </w:rPr>
        <w:t xml:space="preserve">are </w:t>
      </w:r>
      <w:r w:rsidR="00BF06D7" w:rsidRPr="0023798C">
        <w:rPr>
          <w:b w:val="0"/>
          <w:bCs w:val="0"/>
          <w:color w:val="244061" w:themeColor="accent1" w:themeShade="80"/>
        </w:rPr>
        <w:t>any physical</w:t>
      </w:r>
      <w:r w:rsidRPr="0023798C">
        <w:rPr>
          <w:b w:val="0"/>
          <w:bCs w:val="0"/>
          <w:color w:val="244061" w:themeColor="accent1" w:themeShade="80"/>
        </w:rPr>
        <w:t xml:space="preserve"> changes for powder or signs of deterioration (shrinking, cracking, or discoloration), and contaminations for hydrated media, discard the medium.</w:t>
      </w:r>
    </w:p>
    <w:p w:rsidR="00D01736" w:rsidRPr="00582BE6" w:rsidRDefault="00D01736" w:rsidP="0073172B">
      <w:pPr>
        <w:pStyle w:val="BodyText"/>
        <w:spacing w:before="1"/>
        <w:jc w:val="both"/>
        <w:rPr>
          <w:sz w:val="14"/>
          <w:szCs w:val="8"/>
        </w:rPr>
      </w:pPr>
    </w:p>
    <w:p w:rsidR="00D01736" w:rsidRPr="0023798C" w:rsidRDefault="00F8026A" w:rsidP="0023798C">
      <w:pPr>
        <w:pStyle w:val="Heading2"/>
        <w:spacing w:before="159"/>
        <w:ind w:left="270" w:firstLine="90"/>
        <w:jc w:val="both"/>
        <w:rPr>
          <w:color w:val="244061" w:themeColor="accent1" w:themeShade="80"/>
        </w:rPr>
      </w:pPr>
      <w:r w:rsidRPr="0023798C">
        <w:rPr>
          <w:color w:val="244061" w:themeColor="accent1" w:themeShade="80"/>
        </w:rPr>
        <w:t>SPECIMEN</w:t>
      </w:r>
    </w:p>
    <w:p w:rsidR="002643BC" w:rsidRPr="0023798C" w:rsidRDefault="002643BC" w:rsidP="0023798C">
      <w:pPr>
        <w:pStyle w:val="Heading2"/>
        <w:spacing w:before="159"/>
        <w:ind w:left="360"/>
        <w:jc w:val="both"/>
        <w:rPr>
          <w:b w:val="0"/>
          <w:bCs w:val="0"/>
          <w:color w:val="244061" w:themeColor="accent1" w:themeShade="80"/>
        </w:rPr>
      </w:pPr>
      <w:r w:rsidRPr="0023798C">
        <w:rPr>
          <w:b w:val="0"/>
          <w:bCs w:val="0"/>
          <w:color w:val="244061" w:themeColor="accent1" w:themeShade="80"/>
        </w:rPr>
        <w:t>Clinical samples – Blood</w:t>
      </w:r>
    </w:p>
    <w:p w:rsidR="00A127CD" w:rsidRPr="0023798C" w:rsidRDefault="00A127CD" w:rsidP="0023798C">
      <w:pPr>
        <w:pStyle w:val="Heading2"/>
        <w:spacing w:before="159"/>
        <w:ind w:left="360"/>
        <w:jc w:val="both"/>
        <w:rPr>
          <w:color w:val="244061" w:themeColor="accent1" w:themeShade="80"/>
        </w:rPr>
      </w:pPr>
      <w:r w:rsidRPr="0023798C">
        <w:rPr>
          <w:color w:val="244061" w:themeColor="accent1" w:themeShade="80"/>
        </w:rPr>
        <w:t>QUALITY CONTROL</w:t>
      </w:r>
    </w:p>
    <w:p w:rsidR="00A127CD" w:rsidRPr="0023798C" w:rsidRDefault="00A127CD" w:rsidP="0023798C">
      <w:pPr>
        <w:pStyle w:val="Heading2"/>
        <w:spacing w:before="159"/>
        <w:ind w:left="360"/>
        <w:jc w:val="both"/>
        <w:rPr>
          <w:b w:val="0"/>
          <w:bCs w:val="0"/>
          <w:color w:val="244061" w:themeColor="accent1" w:themeShade="80"/>
        </w:rPr>
      </w:pPr>
      <w:r w:rsidRPr="0023798C">
        <w:rPr>
          <w:b w:val="0"/>
          <w:bCs w:val="0"/>
          <w:color w:val="244061" w:themeColor="accent1" w:themeShade="80"/>
        </w:rPr>
        <w:t>To ensure adequate quality control, it is recommended that positive and negative control included in each run. If control values are found outside the defined range, check the system performance. If control still out of range please contact</w:t>
      </w:r>
      <w:r>
        <w:rPr>
          <w:color w:val="00411A"/>
          <w:spacing w:val="2"/>
        </w:rPr>
        <w:t xml:space="preserve"> </w:t>
      </w:r>
      <w:r w:rsidR="0023798C" w:rsidRPr="005D2B78">
        <w:rPr>
          <w:rFonts w:asciiTheme="minorBidi" w:hAnsiTheme="minorBidi" w:cstheme="minorBidi"/>
        </w:rPr>
        <w:t>Lab.</w:t>
      </w:r>
      <w:r w:rsidR="0023798C" w:rsidRPr="005D2B78">
        <w:rPr>
          <w:rFonts w:asciiTheme="minorBidi" w:hAnsiTheme="minorBidi" w:cstheme="minorBidi"/>
          <w:color w:val="9BBB59"/>
        </w:rPr>
        <w:t>Vie</w:t>
      </w:r>
      <w:r>
        <w:rPr>
          <w:i/>
          <w:color w:val="00AF50"/>
          <w:spacing w:val="41"/>
        </w:rPr>
        <w:t xml:space="preserve"> </w:t>
      </w:r>
      <w:r w:rsidRPr="0023798C">
        <w:rPr>
          <w:b w:val="0"/>
          <w:bCs w:val="0"/>
          <w:color w:val="244061" w:themeColor="accent1" w:themeShade="80"/>
        </w:rPr>
        <w:t>technical support.</w:t>
      </w:r>
    </w:p>
    <w:p w:rsidR="00A127CD" w:rsidRDefault="00A127CD" w:rsidP="0023798C">
      <w:pPr>
        <w:pStyle w:val="Heading2"/>
        <w:rPr>
          <w:color w:val="00411A"/>
        </w:rPr>
      </w:pPr>
    </w:p>
    <w:p w:rsidR="00D01736" w:rsidRDefault="00D01736" w:rsidP="0023798C">
      <w:pPr>
        <w:jc w:val="both"/>
        <w:sectPr w:rsidR="00D01736">
          <w:type w:val="continuous"/>
          <w:pgSz w:w="12240" w:h="15840"/>
          <w:pgMar w:top="80" w:right="200" w:bottom="280" w:left="240" w:header="720" w:footer="720" w:gutter="0"/>
          <w:cols w:num="2" w:space="720" w:equalWidth="0">
            <w:col w:w="5788" w:space="40"/>
            <w:col w:w="5972"/>
          </w:cols>
        </w:sectPr>
      </w:pPr>
    </w:p>
    <w:p w:rsidR="00D01736" w:rsidRDefault="00D01736" w:rsidP="00507D3F">
      <w:pPr>
        <w:pStyle w:val="BodyText"/>
        <w:rPr>
          <w:sz w:val="20"/>
        </w:rPr>
        <w:sectPr w:rsidR="00D01736">
          <w:type w:val="continuous"/>
          <w:pgSz w:w="12240" w:h="15840"/>
          <w:pgMar w:top="80" w:right="200" w:bottom="280" w:left="240" w:header="720" w:footer="720" w:gutter="0"/>
          <w:cols w:space="720"/>
        </w:sectPr>
      </w:pPr>
    </w:p>
    <w:p w:rsidR="00D01736" w:rsidRPr="0023798C" w:rsidRDefault="00F8026A" w:rsidP="0023798C">
      <w:pPr>
        <w:pStyle w:val="Heading2"/>
        <w:spacing w:before="159"/>
        <w:jc w:val="both"/>
        <w:rPr>
          <w:color w:val="244061" w:themeColor="accent1" w:themeShade="80"/>
        </w:rPr>
      </w:pPr>
      <w:r w:rsidRPr="0023798C">
        <w:rPr>
          <w:color w:val="244061" w:themeColor="accent1" w:themeShade="80"/>
        </w:rPr>
        <w:lastRenderedPageBreak/>
        <w:t>PERFORMANCE CHARACTERISTICS</w:t>
      </w:r>
    </w:p>
    <w:tbl>
      <w:tblPr>
        <w:tblpPr w:leftFromText="180" w:rightFromText="180" w:vertAnchor="text" w:horzAnchor="page" w:tblpX="1054" w:tblpY="253"/>
        <w:tblW w:w="4805" w:type="dxa"/>
        <w:tblBorders>
          <w:top w:val="double" w:sz="2" w:space="0" w:color="666666"/>
          <w:left w:val="double" w:sz="2" w:space="0" w:color="666666"/>
          <w:bottom w:val="double" w:sz="2" w:space="0" w:color="666666"/>
          <w:right w:val="double" w:sz="2" w:space="0" w:color="666666"/>
          <w:insideH w:val="double" w:sz="2" w:space="0" w:color="666666"/>
          <w:insideV w:val="double" w:sz="2" w:space="0" w:color="666666"/>
        </w:tblBorders>
        <w:tblLayout w:type="fixed"/>
        <w:tblCellMar>
          <w:left w:w="0" w:type="dxa"/>
          <w:right w:w="0" w:type="dxa"/>
        </w:tblCellMar>
        <w:tblLook w:val="01E0" w:firstRow="1" w:lastRow="1" w:firstColumn="1" w:lastColumn="1" w:noHBand="0" w:noVBand="0"/>
      </w:tblPr>
      <w:tblGrid>
        <w:gridCol w:w="1970"/>
        <w:gridCol w:w="850"/>
        <w:gridCol w:w="1985"/>
      </w:tblGrid>
      <w:tr w:rsidR="002B6410" w:rsidTr="002B6410">
        <w:trPr>
          <w:trHeight w:val="20"/>
        </w:trPr>
        <w:tc>
          <w:tcPr>
            <w:tcW w:w="1970" w:type="dxa"/>
            <w:tcBorders>
              <w:top w:val="single" w:sz="12" w:space="0" w:color="9BBB59" w:themeColor="accent3"/>
              <w:bottom w:val="single" w:sz="8" w:space="0" w:color="F2F2F2" w:themeColor="background1" w:themeShade="F2"/>
              <w:right w:val="single" w:sz="6" w:space="0" w:color="666666"/>
            </w:tcBorders>
            <w:shd w:val="clear" w:color="auto" w:fill="auto"/>
            <w:vAlign w:val="center"/>
          </w:tcPr>
          <w:p w:rsidR="002B6410" w:rsidRDefault="002B6410" w:rsidP="002B6410">
            <w:pPr>
              <w:pStyle w:val="TableParagraph"/>
              <w:ind w:left="85"/>
              <w:jc w:val="center"/>
              <w:rPr>
                <w:rFonts w:ascii="Arial"/>
                <w:b/>
                <w:sz w:val="16"/>
              </w:rPr>
            </w:pPr>
            <w:r>
              <w:rPr>
                <w:rFonts w:ascii="Arial"/>
                <w:b/>
                <w:sz w:val="16"/>
              </w:rPr>
              <w:t>Organism</w:t>
            </w:r>
          </w:p>
        </w:tc>
        <w:tc>
          <w:tcPr>
            <w:tcW w:w="850" w:type="dxa"/>
            <w:tcBorders>
              <w:top w:val="single" w:sz="12" w:space="0" w:color="9BBB59" w:themeColor="accent3"/>
              <w:left w:val="single" w:sz="6" w:space="0" w:color="666666"/>
              <w:bottom w:val="single" w:sz="8" w:space="0" w:color="F2F2F2" w:themeColor="background1" w:themeShade="F2"/>
              <w:right w:val="single" w:sz="6" w:space="0" w:color="666666"/>
            </w:tcBorders>
            <w:shd w:val="clear" w:color="auto" w:fill="auto"/>
            <w:vAlign w:val="center"/>
          </w:tcPr>
          <w:p w:rsidR="002B6410" w:rsidRDefault="002B6410" w:rsidP="002B6410">
            <w:pPr>
              <w:pStyle w:val="TableParagraph"/>
              <w:jc w:val="center"/>
              <w:rPr>
                <w:rFonts w:ascii="Arial"/>
                <w:b/>
                <w:sz w:val="16"/>
              </w:rPr>
            </w:pPr>
            <w:r>
              <w:rPr>
                <w:rFonts w:ascii="Arial"/>
                <w:b/>
                <w:sz w:val="16"/>
              </w:rPr>
              <w:t>Growth</w:t>
            </w:r>
          </w:p>
        </w:tc>
        <w:tc>
          <w:tcPr>
            <w:tcW w:w="1985" w:type="dxa"/>
            <w:tcBorders>
              <w:top w:val="single" w:sz="12" w:space="0" w:color="9BBB59" w:themeColor="accent3"/>
              <w:left w:val="single" w:sz="6" w:space="0" w:color="666666"/>
              <w:right w:val="single" w:sz="6" w:space="0" w:color="666666"/>
            </w:tcBorders>
            <w:shd w:val="clear" w:color="auto" w:fill="auto"/>
            <w:vAlign w:val="center"/>
          </w:tcPr>
          <w:p w:rsidR="002B6410" w:rsidRDefault="002B6410" w:rsidP="002B6410">
            <w:pPr>
              <w:pStyle w:val="TableParagraph"/>
              <w:jc w:val="center"/>
              <w:rPr>
                <w:rFonts w:ascii="Arial"/>
                <w:b/>
                <w:sz w:val="16"/>
              </w:rPr>
            </w:pPr>
            <w:proofErr w:type="spellStart"/>
            <w:r>
              <w:rPr>
                <w:rFonts w:ascii="Arial"/>
                <w:b/>
                <w:sz w:val="16"/>
              </w:rPr>
              <w:t>Haemolysis</w:t>
            </w:r>
            <w:proofErr w:type="spellEnd"/>
          </w:p>
        </w:tc>
      </w:tr>
      <w:tr w:rsidR="002B6410" w:rsidTr="002B6410">
        <w:trPr>
          <w:trHeight w:val="20"/>
        </w:trPr>
        <w:tc>
          <w:tcPr>
            <w:tcW w:w="1970" w:type="dxa"/>
            <w:tcBorders>
              <w:top w:val="single" w:sz="12" w:space="0" w:color="9BBB59" w:themeColor="accent3"/>
              <w:left w:val="nil"/>
              <w:bottom w:val="single" w:sz="8" w:space="0" w:color="F2F2F2" w:themeColor="background1" w:themeShade="F2"/>
              <w:right w:val="nil"/>
            </w:tcBorders>
            <w:shd w:val="clear" w:color="auto" w:fill="auto"/>
          </w:tcPr>
          <w:p w:rsidR="002B6410" w:rsidRDefault="002B6410" w:rsidP="002B6410">
            <w:pPr>
              <w:pStyle w:val="TableParagraph"/>
              <w:spacing w:before="77"/>
              <w:ind w:left="85" w:right="273"/>
              <w:rPr>
                <w:rFonts w:ascii="Arial"/>
                <w:i/>
                <w:sz w:val="16"/>
              </w:rPr>
            </w:pPr>
            <w:r w:rsidRPr="002643BC">
              <w:rPr>
                <w:rFonts w:ascii="Arial"/>
                <w:i/>
                <w:sz w:val="16"/>
              </w:rPr>
              <w:t xml:space="preserve">Enterococcus </w:t>
            </w:r>
            <w:proofErr w:type="spellStart"/>
            <w:r w:rsidRPr="002643BC">
              <w:rPr>
                <w:rFonts w:ascii="Arial"/>
                <w:i/>
                <w:sz w:val="16"/>
              </w:rPr>
              <w:t>faecalis</w:t>
            </w:r>
            <w:proofErr w:type="spellEnd"/>
            <w:r w:rsidRPr="002643BC">
              <w:rPr>
                <w:rFonts w:ascii="Arial"/>
                <w:i/>
                <w:sz w:val="16"/>
              </w:rPr>
              <w:t xml:space="preserve"> ATCC 29212</w:t>
            </w:r>
          </w:p>
        </w:tc>
        <w:tc>
          <w:tcPr>
            <w:tcW w:w="850" w:type="dxa"/>
            <w:tcBorders>
              <w:top w:val="single" w:sz="12" w:space="0" w:color="9BBB59" w:themeColor="accent3"/>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p>
          <w:p w:rsidR="002B6410" w:rsidRDefault="002B6410" w:rsidP="002B6410">
            <w:pPr>
              <w:pStyle w:val="TableParagraph"/>
              <w:ind w:left="66" w:right="35"/>
              <w:jc w:val="center"/>
              <w:rPr>
                <w:sz w:val="16"/>
              </w:rPr>
            </w:pPr>
            <w:r>
              <w:rPr>
                <w:sz w:val="16"/>
              </w:rPr>
              <w:t>luxuriant</w:t>
            </w:r>
          </w:p>
        </w:tc>
        <w:tc>
          <w:tcPr>
            <w:tcW w:w="1985" w:type="dxa"/>
            <w:tcBorders>
              <w:top w:val="single" w:sz="12" w:space="0" w:color="9BBB59" w:themeColor="accent3"/>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r w:rsidRPr="002643BC">
              <w:rPr>
                <w:sz w:val="16"/>
              </w:rPr>
              <w:t>alpha/gamma</w:t>
            </w:r>
          </w:p>
        </w:tc>
      </w:tr>
      <w:tr w:rsidR="002B6410" w:rsidTr="002B6410">
        <w:trPr>
          <w:trHeight w:val="20"/>
        </w:trPr>
        <w:tc>
          <w:tcPr>
            <w:tcW w:w="1970" w:type="dxa"/>
            <w:tcBorders>
              <w:top w:val="single" w:sz="8" w:space="0" w:color="F2F2F2" w:themeColor="background1" w:themeShade="F2"/>
              <w:left w:val="nil"/>
              <w:bottom w:val="single" w:sz="8" w:space="0" w:color="F2F2F2" w:themeColor="background1" w:themeShade="F2"/>
              <w:right w:val="nil"/>
            </w:tcBorders>
            <w:shd w:val="clear" w:color="auto" w:fill="auto"/>
          </w:tcPr>
          <w:p w:rsidR="002B6410" w:rsidRDefault="002B6410" w:rsidP="002B6410">
            <w:pPr>
              <w:pStyle w:val="TableParagraph"/>
              <w:spacing w:before="82"/>
              <w:ind w:left="85" w:right="210"/>
              <w:rPr>
                <w:rFonts w:ascii="Arial"/>
                <w:i/>
                <w:sz w:val="16"/>
              </w:rPr>
            </w:pPr>
            <w:r w:rsidRPr="002643BC">
              <w:rPr>
                <w:rFonts w:ascii="Arial"/>
                <w:i/>
                <w:sz w:val="16"/>
              </w:rPr>
              <w:t>Escherichia coli ATCC 25922</w:t>
            </w:r>
          </w:p>
        </w:tc>
        <w:tc>
          <w:tcPr>
            <w:tcW w:w="850"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p>
          <w:p w:rsidR="002B6410" w:rsidRDefault="002B6410" w:rsidP="002B6410">
            <w:pPr>
              <w:pStyle w:val="TableParagraph"/>
              <w:ind w:left="66" w:right="35"/>
              <w:jc w:val="center"/>
              <w:rPr>
                <w:sz w:val="16"/>
              </w:rPr>
            </w:pPr>
            <w:r>
              <w:rPr>
                <w:sz w:val="16"/>
              </w:rPr>
              <w:t xml:space="preserve">None -poor </w:t>
            </w:r>
          </w:p>
        </w:tc>
        <w:tc>
          <w:tcPr>
            <w:tcW w:w="1985"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r>
              <w:rPr>
                <w:sz w:val="16"/>
              </w:rPr>
              <w:t>none</w:t>
            </w:r>
          </w:p>
        </w:tc>
      </w:tr>
      <w:tr w:rsidR="002B6410" w:rsidTr="002B6410">
        <w:trPr>
          <w:trHeight w:val="20"/>
        </w:trPr>
        <w:tc>
          <w:tcPr>
            <w:tcW w:w="1970" w:type="dxa"/>
            <w:tcBorders>
              <w:top w:val="single" w:sz="8" w:space="0" w:color="F2F2F2" w:themeColor="background1" w:themeShade="F2"/>
              <w:left w:val="nil"/>
              <w:bottom w:val="single" w:sz="8" w:space="0" w:color="F2F2F2" w:themeColor="background1" w:themeShade="F2"/>
              <w:right w:val="nil"/>
            </w:tcBorders>
            <w:shd w:val="clear" w:color="auto" w:fill="auto"/>
          </w:tcPr>
          <w:p w:rsidR="002B6410" w:rsidRPr="00C770FD" w:rsidRDefault="002B6410" w:rsidP="002B6410">
            <w:pPr>
              <w:pStyle w:val="TableParagraph"/>
              <w:spacing w:before="82"/>
              <w:ind w:left="85" w:right="288"/>
              <w:jc w:val="both"/>
              <w:rPr>
                <w:rFonts w:ascii="Arial"/>
                <w:i/>
                <w:sz w:val="16"/>
              </w:rPr>
            </w:pPr>
            <w:r w:rsidRPr="002643BC">
              <w:rPr>
                <w:rFonts w:ascii="Arial"/>
                <w:i/>
                <w:sz w:val="16"/>
              </w:rPr>
              <w:t xml:space="preserve">Staphylococcus </w:t>
            </w:r>
            <w:proofErr w:type="spellStart"/>
            <w:r w:rsidRPr="002643BC">
              <w:rPr>
                <w:rFonts w:ascii="Arial"/>
                <w:i/>
                <w:sz w:val="16"/>
              </w:rPr>
              <w:t>epidermidis</w:t>
            </w:r>
            <w:proofErr w:type="spellEnd"/>
            <w:r w:rsidRPr="002643BC">
              <w:rPr>
                <w:rFonts w:ascii="Arial"/>
                <w:i/>
                <w:sz w:val="16"/>
              </w:rPr>
              <w:t xml:space="preserve"> ATCC 12228</w:t>
            </w:r>
          </w:p>
        </w:tc>
        <w:tc>
          <w:tcPr>
            <w:tcW w:w="850"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r>
              <w:rPr>
                <w:sz w:val="16"/>
              </w:rPr>
              <w:t>luxuriant</w:t>
            </w:r>
          </w:p>
        </w:tc>
        <w:tc>
          <w:tcPr>
            <w:tcW w:w="1985"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Default="002B6410" w:rsidP="002B6410">
            <w:pPr>
              <w:pStyle w:val="TableParagraph"/>
              <w:ind w:left="66" w:right="35"/>
              <w:jc w:val="center"/>
              <w:rPr>
                <w:sz w:val="16"/>
              </w:rPr>
            </w:pPr>
            <w:r>
              <w:rPr>
                <w:sz w:val="16"/>
              </w:rPr>
              <w:t>none</w:t>
            </w:r>
          </w:p>
        </w:tc>
      </w:tr>
      <w:tr w:rsidR="002B6410" w:rsidTr="002B6410">
        <w:trPr>
          <w:trHeight w:val="20"/>
        </w:trPr>
        <w:tc>
          <w:tcPr>
            <w:tcW w:w="1970" w:type="dxa"/>
            <w:tcBorders>
              <w:top w:val="single" w:sz="8" w:space="0" w:color="F2F2F2" w:themeColor="background1" w:themeShade="F2"/>
              <w:left w:val="nil"/>
              <w:bottom w:val="single" w:sz="8" w:space="0" w:color="F2F2F2" w:themeColor="background1" w:themeShade="F2"/>
              <w:right w:val="nil"/>
            </w:tcBorders>
            <w:shd w:val="clear" w:color="auto" w:fill="auto"/>
          </w:tcPr>
          <w:p w:rsidR="002B6410" w:rsidRPr="00C770FD" w:rsidRDefault="002B6410" w:rsidP="002B6410">
            <w:pPr>
              <w:pStyle w:val="TableParagraph"/>
              <w:spacing w:before="82"/>
              <w:ind w:left="85" w:right="288"/>
              <w:jc w:val="both"/>
              <w:rPr>
                <w:rFonts w:ascii="Arial"/>
                <w:i/>
                <w:sz w:val="16"/>
              </w:rPr>
            </w:pPr>
            <w:r w:rsidRPr="002643BC">
              <w:rPr>
                <w:rFonts w:ascii="Arial"/>
                <w:i/>
                <w:sz w:val="16"/>
              </w:rPr>
              <w:t xml:space="preserve">Streptococcus </w:t>
            </w:r>
            <w:proofErr w:type="spellStart"/>
            <w:r w:rsidRPr="002643BC">
              <w:rPr>
                <w:rFonts w:ascii="Arial"/>
                <w:i/>
                <w:sz w:val="16"/>
              </w:rPr>
              <w:t>pyogenes</w:t>
            </w:r>
            <w:proofErr w:type="spellEnd"/>
            <w:r w:rsidRPr="002643BC">
              <w:rPr>
                <w:rFonts w:ascii="Arial"/>
                <w:i/>
                <w:sz w:val="16"/>
              </w:rPr>
              <w:t xml:space="preserve"> ATCC 19615</w:t>
            </w:r>
          </w:p>
        </w:tc>
        <w:tc>
          <w:tcPr>
            <w:tcW w:w="850"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Pr="00474418" w:rsidRDefault="002B6410" w:rsidP="002B6410">
            <w:pPr>
              <w:pStyle w:val="TableParagraph"/>
              <w:ind w:left="66" w:right="35"/>
              <w:jc w:val="center"/>
              <w:rPr>
                <w:sz w:val="16"/>
              </w:rPr>
            </w:pPr>
            <w:r>
              <w:rPr>
                <w:sz w:val="16"/>
              </w:rPr>
              <w:t xml:space="preserve">Inhibited </w:t>
            </w:r>
          </w:p>
        </w:tc>
        <w:tc>
          <w:tcPr>
            <w:tcW w:w="1985" w:type="dxa"/>
            <w:tcBorders>
              <w:top w:val="single" w:sz="8" w:space="0" w:color="F2F2F2" w:themeColor="background1" w:themeShade="F2"/>
              <w:left w:val="nil"/>
              <w:bottom w:val="single" w:sz="8" w:space="0" w:color="F2F2F2" w:themeColor="background1" w:themeShade="F2"/>
              <w:right w:val="nil"/>
            </w:tcBorders>
            <w:shd w:val="clear" w:color="auto" w:fill="auto"/>
            <w:vAlign w:val="center"/>
          </w:tcPr>
          <w:p w:rsidR="002B6410" w:rsidRDefault="002B6410" w:rsidP="002B6410">
            <w:pPr>
              <w:pStyle w:val="TableParagraph"/>
              <w:ind w:left="66" w:right="35"/>
              <w:jc w:val="center"/>
              <w:rPr>
                <w:sz w:val="16"/>
              </w:rPr>
            </w:pPr>
            <w:r>
              <w:rPr>
                <w:sz w:val="16"/>
              </w:rPr>
              <w:t>Beta</w:t>
            </w:r>
          </w:p>
        </w:tc>
      </w:tr>
      <w:tr w:rsidR="002B6410" w:rsidTr="002B6410">
        <w:trPr>
          <w:trHeight w:val="20"/>
        </w:trPr>
        <w:tc>
          <w:tcPr>
            <w:tcW w:w="1970" w:type="dxa"/>
            <w:tcBorders>
              <w:top w:val="single" w:sz="8" w:space="0" w:color="F2F2F2" w:themeColor="background1" w:themeShade="F2"/>
              <w:left w:val="nil"/>
              <w:bottom w:val="single" w:sz="18" w:space="0" w:color="9BBB59" w:themeColor="accent3"/>
              <w:right w:val="nil"/>
            </w:tcBorders>
            <w:shd w:val="clear" w:color="auto" w:fill="auto"/>
          </w:tcPr>
          <w:p w:rsidR="002B6410" w:rsidRPr="00634F6C" w:rsidRDefault="002B6410" w:rsidP="002B6410">
            <w:pPr>
              <w:pStyle w:val="TableParagraph"/>
              <w:spacing w:before="82"/>
              <w:ind w:left="85" w:right="288"/>
              <w:jc w:val="both"/>
              <w:rPr>
                <w:rFonts w:ascii="Arial"/>
                <w:i/>
                <w:sz w:val="16"/>
              </w:rPr>
            </w:pPr>
            <w:r w:rsidRPr="002643BC">
              <w:rPr>
                <w:rFonts w:ascii="Arial"/>
                <w:i/>
                <w:sz w:val="16"/>
              </w:rPr>
              <w:t xml:space="preserve">Streptococcus </w:t>
            </w:r>
            <w:proofErr w:type="spellStart"/>
            <w:r w:rsidRPr="002643BC">
              <w:rPr>
                <w:rFonts w:ascii="Arial"/>
                <w:i/>
                <w:sz w:val="16"/>
              </w:rPr>
              <w:t>pneumoniae</w:t>
            </w:r>
            <w:proofErr w:type="spellEnd"/>
            <w:r w:rsidRPr="002643BC">
              <w:rPr>
                <w:rFonts w:ascii="Arial"/>
                <w:i/>
                <w:sz w:val="16"/>
              </w:rPr>
              <w:t xml:space="preserve"> ATCC 6303</w:t>
            </w:r>
          </w:p>
        </w:tc>
        <w:tc>
          <w:tcPr>
            <w:tcW w:w="850" w:type="dxa"/>
            <w:tcBorders>
              <w:top w:val="single" w:sz="8" w:space="0" w:color="F2F2F2" w:themeColor="background1" w:themeShade="F2"/>
              <w:left w:val="nil"/>
              <w:bottom w:val="single" w:sz="18" w:space="0" w:color="9BBB59" w:themeColor="accent3"/>
              <w:right w:val="nil"/>
            </w:tcBorders>
            <w:shd w:val="clear" w:color="auto" w:fill="auto"/>
            <w:vAlign w:val="center"/>
          </w:tcPr>
          <w:p w:rsidR="002B6410" w:rsidRDefault="002B6410" w:rsidP="002B6410">
            <w:pPr>
              <w:pStyle w:val="TableParagraph"/>
              <w:ind w:left="66" w:right="35"/>
              <w:jc w:val="center"/>
              <w:rPr>
                <w:sz w:val="16"/>
              </w:rPr>
            </w:pPr>
            <w:r>
              <w:rPr>
                <w:sz w:val="16"/>
              </w:rPr>
              <w:t>Good</w:t>
            </w:r>
          </w:p>
        </w:tc>
        <w:tc>
          <w:tcPr>
            <w:tcW w:w="1985" w:type="dxa"/>
            <w:tcBorders>
              <w:top w:val="single" w:sz="8" w:space="0" w:color="F2F2F2" w:themeColor="background1" w:themeShade="F2"/>
              <w:left w:val="nil"/>
              <w:bottom w:val="single" w:sz="18" w:space="0" w:color="9BBB59" w:themeColor="accent3"/>
              <w:right w:val="nil"/>
            </w:tcBorders>
            <w:shd w:val="clear" w:color="auto" w:fill="auto"/>
            <w:vAlign w:val="center"/>
          </w:tcPr>
          <w:p w:rsidR="002B6410" w:rsidRDefault="002B6410" w:rsidP="002B6410">
            <w:pPr>
              <w:pStyle w:val="TableParagraph"/>
              <w:ind w:left="66" w:right="35"/>
              <w:jc w:val="center"/>
              <w:rPr>
                <w:sz w:val="16"/>
              </w:rPr>
            </w:pPr>
            <w:r>
              <w:rPr>
                <w:sz w:val="16"/>
              </w:rPr>
              <w:t>Alpha</w:t>
            </w:r>
          </w:p>
        </w:tc>
      </w:tr>
    </w:tbl>
    <w:p w:rsidR="00D01736" w:rsidRDefault="00F8026A" w:rsidP="00E13D87">
      <w:pPr>
        <w:pStyle w:val="BodyText"/>
        <w:spacing w:before="165"/>
        <w:ind w:left="751" w:right="45"/>
        <w:jc w:val="both"/>
      </w:pPr>
      <w:r>
        <w:rPr>
          <w:color w:val="00411A"/>
        </w:rPr>
        <w:t xml:space="preserve"> </w:t>
      </w:r>
    </w:p>
    <w:p w:rsidR="002643BC" w:rsidRPr="0023798C" w:rsidRDefault="002643BC" w:rsidP="0023798C">
      <w:pPr>
        <w:pStyle w:val="Heading2"/>
        <w:spacing w:before="159"/>
        <w:jc w:val="both"/>
        <w:rPr>
          <w:color w:val="244061" w:themeColor="accent1" w:themeShade="80"/>
        </w:rPr>
      </w:pPr>
      <w:bookmarkStart w:id="0" w:name="_GoBack"/>
      <w:bookmarkEnd w:id="0"/>
      <w:r w:rsidRPr="0023798C">
        <w:rPr>
          <w:color w:val="244061" w:themeColor="accent1" w:themeShade="80"/>
        </w:rPr>
        <w:t>REFERENCES</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r w:rsidRPr="0023798C">
        <w:rPr>
          <w:b w:val="0"/>
          <w:bCs w:val="0"/>
          <w:color w:val="244061" w:themeColor="accent1" w:themeShade="80"/>
        </w:rPr>
        <w:t xml:space="preserve">Edwards, 1933, J. Comp. </w:t>
      </w:r>
      <w:proofErr w:type="spellStart"/>
      <w:r w:rsidRPr="0023798C">
        <w:rPr>
          <w:b w:val="0"/>
          <w:bCs w:val="0"/>
          <w:color w:val="244061" w:themeColor="accent1" w:themeShade="80"/>
        </w:rPr>
        <w:t>Pathol</w:t>
      </w:r>
      <w:proofErr w:type="spellEnd"/>
      <w:r w:rsidRPr="0023798C">
        <w:rPr>
          <w:b w:val="0"/>
          <w:bCs w:val="0"/>
          <w:color w:val="244061" w:themeColor="accent1" w:themeShade="80"/>
        </w:rPr>
        <w:t xml:space="preserve">. Therap., 46:211. </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r w:rsidRPr="0023798C">
        <w:rPr>
          <w:b w:val="0"/>
          <w:bCs w:val="0"/>
          <w:color w:val="244061" w:themeColor="accent1" w:themeShade="80"/>
        </w:rPr>
        <w:t xml:space="preserve">Packer, 1943, J. </w:t>
      </w:r>
      <w:proofErr w:type="spellStart"/>
      <w:r w:rsidRPr="0023798C">
        <w:rPr>
          <w:b w:val="0"/>
          <w:bCs w:val="0"/>
          <w:color w:val="244061" w:themeColor="accent1" w:themeShade="80"/>
        </w:rPr>
        <w:t>Bacteriol</w:t>
      </w:r>
      <w:proofErr w:type="spellEnd"/>
      <w:r w:rsidRPr="0023798C">
        <w:rPr>
          <w:b w:val="0"/>
          <w:bCs w:val="0"/>
          <w:color w:val="244061" w:themeColor="accent1" w:themeShade="80"/>
        </w:rPr>
        <w:t xml:space="preserve">., 1943, 46:343 </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r w:rsidRPr="0023798C">
        <w:rPr>
          <w:b w:val="0"/>
          <w:bCs w:val="0"/>
          <w:color w:val="244061" w:themeColor="accent1" w:themeShade="80"/>
        </w:rPr>
        <w:t xml:space="preserve">Snyder and </w:t>
      </w:r>
      <w:proofErr w:type="spellStart"/>
      <w:r w:rsidRPr="0023798C">
        <w:rPr>
          <w:b w:val="0"/>
          <w:bCs w:val="0"/>
          <w:color w:val="244061" w:themeColor="accent1" w:themeShade="80"/>
        </w:rPr>
        <w:t>Lichstein</w:t>
      </w:r>
      <w:proofErr w:type="spellEnd"/>
      <w:r w:rsidRPr="0023798C">
        <w:rPr>
          <w:b w:val="0"/>
          <w:bCs w:val="0"/>
          <w:color w:val="244061" w:themeColor="accent1" w:themeShade="80"/>
        </w:rPr>
        <w:t xml:space="preserve">, 1940, J. Infect. Dis., 67:113. </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proofErr w:type="spellStart"/>
      <w:r w:rsidRPr="0023798C">
        <w:rPr>
          <w:b w:val="0"/>
          <w:bCs w:val="0"/>
          <w:color w:val="244061" w:themeColor="accent1" w:themeShade="80"/>
        </w:rPr>
        <w:t>Lichstein</w:t>
      </w:r>
      <w:proofErr w:type="spellEnd"/>
      <w:r w:rsidRPr="0023798C">
        <w:rPr>
          <w:b w:val="0"/>
          <w:bCs w:val="0"/>
          <w:color w:val="244061" w:themeColor="accent1" w:themeShade="80"/>
        </w:rPr>
        <w:t xml:space="preserve"> and Snyder, 1941, J. </w:t>
      </w:r>
      <w:proofErr w:type="spellStart"/>
      <w:r w:rsidRPr="0023798C">
        <w:rPr>
          <w:b w:val="0"/>
          <w:bCs w:val="0"/>
          <w:color w:val="244061" w:themeColor="accent1" w:themeShade="80"/>
        </w:rPr>
        <w:t>Bacteriol</w:t>
      </w:r>
      <w:proofErr w:type="spellEnd"/>
      <w:r w:rsidRPr="0023798C">
        <w:rPr>
          <w:b w:val="0"/>
          <w:bCs w:val="0"/>
          <w:color w:val="244061" w:themeColor="accent1" w:themeShade="80"/>
        </w:rPr>
        <w:t xml:space="preserve">., 42:653. 5. </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r w:rsidRPr="0023798C">
        <w:rPr>
          <w:b w:val="0"/>
          <w:bCs w:val="0"/>
          <w:color w:val="244061" w:themeColor="accent1" w:themeShade="80"/>
        </w:rPr>
        <w:t xml:space="preserve">Isenberg, (Ed.), 1992, Clinical Microbiology Procedures Handbook, Vol. I., American Society for Microbiology, Washington, D.C. </w:t>
      </w:r>
    </w:p>
    <w:p w:rsidR="002643BC" w:rsidRPr="0023798C" w:rsidRDefault="002643BC" w:rsidP="0023798C">
      <w:pPr>
        <w:pStyle w:val="Heading2"/>
        <w:numPr>
          <w:ilvl w:val="0"/>
          <w:numId w:val="16"/>
        </w:numPr>
        <w:spacing w:before="159"/>
        <w:ind w:left="990" w:hanging="301"/>
        <w:jc w:val="both"/>
        <w:rPr>
          <w:b w:val="0"/>
          <w:bCs w:val="0"/>
          <w:color w:val="244061" w:themeColor="accent1" w:themeShade="80"/>
        </w:rPr>
      </w:pPr>
      <w:r w:rsidRPr="0023798C">
        <w:rPr>
          <w:b w:val="0"/>
          <w:bCs w:val="0"/>
          <w:color w:val="244061" w:themeColor="accent1" w:themeShade="80"/>
        </w:rPr>
        <w:t xml:space="preserve">Murray P. R., Baron E. J., Jorgensen J. H., </w:t>
      </w:r>
      <w:proofErr w:type="spellStart"/>
      <w:r w:rsidRPr="0023798C">
        <w:rPr>
          <w:b w:val="0"/>
          <w:bCs w:val="0"/>
          <w:color w:val="244061" w:themeColor="accent1" w:themeShade="80"/>
        </w:rPr>
        <w:t>Pfaller</w:t>
      </w:r>
      <w:proofErr w:type="spellEnd"/>
      <w:r w:rsidRPr="0023798C">
        <w:rPr>
          <w:b w:val="0"/>
          <w:bCs w:val="0"/>
          <w:color w:val="244061" w:themeColor="accent1" w:themeShade="80"/>
        </w:rPr>
        <w:t xml:space="preserve"> M. A., </w:t>
      </w:r>
      <w:proofErr w:type="spellStart"/>
      <w:r w:rsidRPr="0023798C">
        <w:rPr>
          <w:b w:val="0"/>
          <w:bCs w:val="0"/>
          <w:color w:val="244061" w:themeColor="accent1" w:themeShade="80"/>
        </w:rPr>
        <w:t>Yolken</w:t>
      </w:r>
      <w:proofErr w:type="spellEnd"/>
      <w:r w:rsidRPr="0023798C">
        <w:rPr>
          <w:b w:val="0"/>
          <w:bCs w:val="0"/>
          <w:color w:val="244061" w:themeColor="accent1" w:themeShade="80"/>
        </w:rPr>
        <w:t xml:space="preserve"> R. H., (Eds.),8th Ed., 2003, Manual of Clinical Microbiology, ASM, Washington, D.C</w:t>
      </w:r>
    </w:p>
    <w:p w:rsidR="002643BC" w:rsidRPr="0023798C" w:rsidRDefault="002643BC" w:rsidP="0023798C">
      <w:pPr>
        <w:pStyle w:val="Heading2"/>
        <w:spacing w:before="159"/>
        <w:ind w:left="990"/>
        <w:jc w:val="both"/>
        <w:rPr>
          <w:b w:val="0"/>
          <w:bCs w:val="0"/>
          <w:color w:val="244061" w:themeColor="accent1" w:themeShade="80"/>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rsidP="0023798C">
      <w:pPr>
        <w:pStyle w:val="Heading2"/>
        <w:ind w:left="990"/>
        <w:rPr>
          <w:color w:val="00411A"/>
        </w:rPr>
      </w:pPr>
    </w:p>
    <w:p w:rsidR="002643BC" w:rsidRDefault="002643BC">
      <w:pPr>
        <w:pStyle w:val="Heading2"/>
        <w:rPr>
          <w:color w:val="00411A"/>
        </w:rPr>
      </w:pPr>
    </w:p>
    <w:p w:rsidR="00D01736" w:rsidRPr="000D4E8D" w:rsidRDefault="00D01736" w:rsidP="002643BC">
      <w:pPr>
        <w:pStyle w:val="BodyText"/>
        <w:spacing w:before="76"/>
        <w:rPr>
          <w:color w:val="00411A"/>
        </w:rPr>
        <w:sectPr w:rsidR="00D01736" w:rsidRPr="000D4E8D">
          <w:pgSz w:w="12240" w:h="15840"/>
          <w:pgMar w:top="1360" w:right="200" w:bottom="280" w:left="240" w:header="720" w:footer="720" w:gutter="0"/>
          <w:cols w:num="2" w:space="720" w:equalWidth="0">
            <w:col w:w="5526" w:space="40"/>
            <w:col w:w="6234"/>
          </w:cols>
        </w:sectPr>
      </w:pPr>
    </w:p>
    <w:p w:rsidR="002643BC" w:rsidRPr="0073172B" w:rsidRDefault="002643BC" w:rsidP="00A127CD">
      <w:pPr>
        <w:spacing w:before="106"/>
        <w:rPr>
          <w:rFonts w:ascii="Calibri"/>
        </w:rPr>
      </w:pPr>
    </w:p>
    <w:tbl>
      <w:tblPr>
        <w:tblpPr w:leftFromText="180" w:rightFromText="180" w:vertAnchor="text" w:horzAnchor="page" w:tblpX="1011"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916"/>
        <w:gridCol w:w="2526"/>
      </w:tblGrid>
      <w:tr w:rsidR="00C770FD" w:rsidRPr="000D4E8D" w:rsidTr="0023798C">
        <w:trPr>
          <w:trHeight w:val="80"/>
        </w:trPr>
        <w:tc>
          <w:tcPr>
            <w:tcW w:w="4867" w:type="dxa"/>
            <w:gridSpan w:val="3"/>
          </w:tcPr>
          <w:p w:rsidR="00C770FD" w:rsidRPr="0023798C" w:rsidRDefault="00C770FD" w:rsidP="0023798C">
            <w:pPr>
              <w:pStyle w:val="Heading2"/>
              <w:spacing w:before="159"/>
              <w:jc w:val="both"/>
              <w:rPr>
                <w:color w:val="244061" w:themeColor="accent1" w:themeShade="80"/>
                <w:sz w:val="16"/>
                <w:szCs w:val="16"/>
              </w:rPr>
            </w:pPr>
            <w:r w:rsidRPr="0023798C">
              <w:rPr>
                <w:color w:val="244061" w:themeColor="accent1" w:themeShade="80"/>
                <w:sz w:val="16"/>
                <w:szCs w:val="16"/>
              </w:rPr>
              <w:t>SYMBOLS IN PRODUCT LABELLING</w:t>
            </w:r>
          </w:p>
        </w:tc>
      </w:tr>
      <w:tr w:rsidR="00C770FD" w:rsidRPr="000D4E8D" w:rsidTr="00C770FD">
        <w:trPr>
          <w:trHeight w:val="549"/>
        </w:trPr>
        <w:tc>
          <w:tcPr>
            <w:tcW w:w="425" w:type="dxa"/>
          </w:tcPr>
          <w:p w:rsidR="00C770FD" w:rsidRPr="0023798C" w:rsidRDefault="00C770FD" w:rsidP="00C770FD">
            <w:pPr>
              <w:pStyle w:val="TableParagraph"/>
              <w:spacing w:before="9"/>
              <w:rPr>
                <w:rFonts w:ascii="Arial" w:eastAsia="Arial" w:hAnsi="Arial" w:cs="Arial"/>
                <w:color w:val="244061" w:themeColor="accent1" w:themeShade="80"/>
                <w:sz w:val="18"/>
                <w:szCs w:val="18"/>
              </w:rPr>
            </w:pPr>
          </w:p>
          <w:p w:rsidR="00C770FD" w:rsidRPr="0023798C" w:rsidRDefault="00C770FD" w:rsidP="00C770FD">
            <w:pPr>
              <w:pStyle w:val="TableParagraph"/>
              <w:spacing w:line="20" w:lineRule="exact"/>
              <w:ind w:left="55" w:right="-29"/>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mc:AlternateContent>
                <mc:Choice Requires="wpg">
                  <w:drawing>
                    <wp:inline distT="0" distB="0" distL="0" distR="0" wp14:anchorId="50E91886" wp14:editId="195EB2BC">
                      <wp:extent cx="208915" cy="6350"/>
                      <wp:effectExtent l="0" t="635" r="254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6350"/>
                                <a:chOff x="0" y="0"/>
                                <a:chExt cx="329" cy="10"/>
                              </a:xfrm>
                            </wpg:grpSpPr>
                            <wps:wsp>
                              <wps:cNvPr id="4" name="Rectangle 3"/>
                              <wps:cNvSpPr>
                                <a:spLocks noChangeArrowheads="1"/>
                              </wps:cNvSpPr>
                              <wps:spPr bwMode="auto">
                                <a:xfrm>
                                  <a:off x="0" y="0"/>
                                  <a:ext cx="3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E7D07" id="Group 2" o:spid="_x0000_s1026" style="width:16.45pt;height:.5pt;mso-position-horizontal-relative:char;mso-position-vertical-relative:line" coordsize="3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">
                      <v:rect id="Rectangle 3" o:spid="_x0000_s1027" style="position:absolute;width:3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C770FD" w:rsidRPr="0023798C" w:rsidRDefault="00C770FD" w:rsidP="00C770FD">
            <w:pPr>
              <w:pStyle w:val="TableParagraph"/>
              <w:ind w:left="5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IVD</w:t>
            </w:r>
          </w:p>
        </w:tc>
        <w:tc>
          <w:tcPr>
            <w:tcW w:w="1916" w:type="dxa"/>
            <w:tcBorders>
              <w:bottom w:val="nil"/>
            </w:tcBorders>
          </w:tcPr>
          <w:p w:rsidR="00C770FD" w:rsidRPr="0023798C" w:rsidRDefault="00C770FD" w:rsidP="00C770FD">
            <w:pPr>
              <w:pStyle w:val="TableParagraph"/>
              <w:spacing w:before="46" w:line="256" w:lineRule="auto"/>
              <w:ind w:left="120" w:right="236"/>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For in-vitro diagnostic use</w:t>
            </w:r>
          </w:p>
        </w:tc>
        <w:tc>
          <w:tcPr>
            <w:tcW w:w="2526" w:type="dxa"/>
            <w:tcBorders>
              <w:bottom w:val="nil"/>
            </w:tcBorders>
          </w:tcPr>
          <w:p w:rsidR="00C770FD" w:rsidRPr="0023798C" w:rsidRDefault="00C770FD" w:rsidP="00C770FD">
            <w:pPr>
              <w:pStyle w:val="TableParagraph"/>
              <w:spacing w:before="70" w:line="259" w:lineRule="auto"/>
              <w:ind w:left="722" w:right="23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drawing>
                <wp:anchor distT="0" distB="0" distL="0" distR="0" simplePos="0" relativeHeight="487392256" behindDoc="1" locked="0" layoutInCell="1" allowOverlap="1" wp14:anchorId="09837F32" wp14:editId="14B3517F">
                  <wp:simplePos x="0" y="0"/>
                  <wp:positionH relativeFrom="page">
                    <wp:posOffset>-5080</wp:posOffset>
                  </wp:positionH>
                  <wp:positionV relativeFrom="paragraph">
                    <wp:posOffset>1905</wp:posOffset>
                  </wp:positionV>
                  <wp:extent cx="215727" cy="174878"/>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6" cstate="print"/>
                          <a:stretch>
                            <a:fillRect/>
                          </a:stretch>
                        </pic:blipFill>
                        <pic:spPr>
                          <a:xfrm>
                            <a:off x="0" y="0"/>
                            <a:ext cx="215727" cy="174878"/>
                          </a:xfrm>
                          <a:prstGeom prst="rect">
                            <a:avLst/>
                          </a:prstGeom>
                        </pic:spPr>
                      </pic:pic>
                    </a:graphicData>
                  </a:graphic>
                </wp:anchor>
              </w:drawing>
            </w:r>
            <w:r w:rsidRPr="0023798C">
              <w:rPr>
                <w:rFonts w:ascii="Arial" w:eastAsia="Arial" w:hAnsi="Arial" w:cs="Arial"/>
                <w:color w:val="244061" w:themeColor="accent1" w:themeShade="80"/>
                <w:sz w:val="18"/>
                <w:szCs w:val="18"/>
              </w:rPr>
              <w:t>Number of &lt;n&gt; test in the pack</w:t>
            </w:r>
          </w:p>
        </w:tc>
      </w:tr>
      <w:tr w:rsidR="00C770FD" w:rsidRPr="000D4E8D" w:rsidTr="00C770FD">
        <w:trPr>
          <w:trHeight w:val="327"/>
        </w:trPr>
        <w:tc>
          <w:tcPr>
            <w:tcW w:w="425" w:type="dxa"/>
          </w:tcPr>
          <w:p w:rsidR="00C770FD" w:rsidRPr="0023798C" w:rsidRDefault="00C770FD" w:rsidP="00C770FD">
            <w:pPr>
              <w:pStyle w:val="TableParagraph"/>
              <w:spacing w:line="186" w:lineRule="exact"/>
              <w:ind w:left="55" w:right="-29"/>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LOT</w:t>
            </w:r>
          </w:p>
        </w:tc>
        <w:tc>
          <w:tcPr>
            <w:tcW w:w="1916" w:type="dxa"/>
            <w:tcBorders>
              <w:top w:val="nil"/>
              <w:bottom w:val="nil"/>
            </w:tcBorders>
          </w:tcPr>
          <w:p w:rsidR="00C770FD" w:rsidRPr="0023798C" w:rsidRDefault="00C770FD" w:rsidP="00C770FD">
            <w:pPr>
              <w:pStyle w:val="TableParagraph"/>
              <w:spacing w:before="8" w:line="178" w:lineRule="exact"/>
              <w:ind w:left="120"/>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Batch Code/Lot number</w:t>
            </w:r>
          </w:p>
        </w:tc>
        <w:tc>
          <w:tcPr>
            <w:tcW w:w="2526" w:type="dxa"/>
            <w:tcBorders>
              <w:top w:val="nil"/>
              <w:bottom w:val="nil"/>
            </w:tcBorders>
          </w:tcPr>
          <w:p w:rsidR="00C770FD" w:rsidRPr="0023798C" w:rsidRDefault="00C770FD" w:rsidP="00C770FD">
            <w:pPr>
              <w:pStyle w:val="TableParagraph"/>
              <w:spacing w:before="8" w:line="178" w:lineRule="exact"/>
              <w:ind w:left="71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drawing>
                <wp:anchor distT="0" distB="0" distL="0" distR="0" simplePos="0" relativeHeight="487394304" behindDoc="1" locked="0" layoutInCell="1" allowOverlap="1" wp14:anchorId="3E4A2EAF" wp14:editId="3EEDB63B">
                  <wp:simplePos x="0" y="0"/>
                  <wp:positionH relativeFrom="page">
                    <wp:posOffset>-5080</wp:posOffset>
                  </wp:positionH>
                  <wp:positionV relativeFrom="paragraph">
                    <wp:posOffset>1270</wp:posOffset>
                  </wp:positionV>
                  <wp:extent cx="214867" cy="183356"/>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7" cstate="print"/>
                          <a:stretch>
                            <a:fillRect/>
                          </a:stretch>
                        </pic:blipFill>
                        <pic:spPr>
                          <a:xfrm>
                            <a:off x="0" y="0"/>
                            <a:ext cx="214867" cy="183356"/>
                          </a:xfrm>
                          <a:prstGeom prst="rect">
                            <a:avLst/>
                          </a:prstGeom>
                        </pic:spPr>
                      </pic:pic>
                    </a:graphicData>
                  </a:graphic>
                </wp:anchor>
              </w:drawing>
            </w:r>
            <w:r w:rsidRPr="0023798C">
              <w:rPr>
                <w:rFonts w:ascii="Arial" w:eastAsia="Arial" w:hAnsi="Arial" w:cs="Arial"/>
                <w:color w:val="244061" w:themeColor="accent1" w:themeShade="80"/>
                <w:sz w:val="18"/>
                <w:szCs w:val="18"/>
              </w:rPr>
              <w:t>Caution</w:t>
            </w:r>
          </w:p>
        </w:tc>
      </w:tr>
      <w:tr w:rsidR="00C770FD" w:rsidRPr="000D4E8D" w:rsidTr="00C770FD">
        <w:trPr>
          <w:trHeight w:val="53"/>
        </w:trPr>
        <w:tc>
          <w:tcPr>
            <w:tcW w:w="425" w:type="dxa"/>
            <w:tcBorders>
              <w:right w:val="nil"/>
            </w:tcBorders>
          </w:tcPr>
          <w:p w:rsidR="00C770FD" w:rsidRPr="0023798C" w:rsidRDefault="00C770FD" w:rsidP="00C770FD">
            <w:pPr>
              <w:pStyle w:val="TableParagraph"/>
              <w:rPr>
                <w:rFonts w:ascii="Arial" w:eastAsia="Arial" w:hAnsi="Arial" w:cs="Arial"/>
                <w:color w:val="244061" w:themeColor="accent1" w:themeShade="80"/>
                <w:sz w:val="18"/>
                <w:szCs w:val="18"/>
              </w:rPr>
            </w:pPr>
          </w:p>
        </w:tc>
        <w:tc>
          <w:tcPr>
            <w:tcW w:w="1916" w:type="dxa"/>
            <w:tcBorders>
              <w:top w:val="nil"/>
              <w:left w:val="nil"/>
              <w:bottom w:val="nil"/>
            </w:tcBorders>
          </w:tcPr>
          <w:p w:rsidR="00C770FD" w:rsidRPr="000D4E8D" w:rsidRDefault="00C770FD" w:rsidP="00C770FD">
            <w:pPr>
              <w:pStyle w:val="TableParagraph"/>
              <w:rPr>
                <w:color w:val="00411A"/>
                <w:sz w:val="16"/>
              </w:rPr>
            </w:pPr>
          </w:p>
        </w:tc>
        <w:tc>
          <w:tcPr>
            <w:tcW w:w="2526" w:type="dxa"/>
            <w:tcBorders>
              <w:top w:val="nil"/>
              <w:bottom w:val="nil"/>
            </w:tcBorders>
          </w:tcPr>
          <w:p w:rsidR="00C770FD" w:rsidRPr="0023798C" w:rsidRDefault="00C770FD" w:rsidP="00C770FD">
            <w:pPr>
              <w:pStyle w:val="TableParagraph"/>
              <w:rPr>
                <w:rFonts w:ascii="Arial" w:eastAsia="Arial" w:hAnsi="Arial" w:cs="Arial"/>
                <w:color w:val="244061" w:themeColor="accent1" w:themeShade="80"/>
                <w:sz w:val="18"/>
                <w:szCs w:val="18"/>
              </w:rPr>
            </w:pPr>
          </w:p>
        </w:tc>
      </w:tr>
      <w:tr w:rsidR="00C770FD" w:rsidRPr="000D4E8D" w:rsidTr="00C770FD">
        <w:trPr>
          <w:trHeight w:val="504"/>
        </w:trPr>
        <w:tc>
          <w:tcPr>
            <w:tcW w:w="425" w:type="dxa"/>
          </w:tcPr>
          <w:p w:rsidR="00C770FD" w:rsidRPr="0023798C" w:rsidRDefault="00C770FD" w:rsidP="00C770FD">
            <w:pPr>
              <w:pStyle w:val="TableParagraph"/>
              <w:spacing w:line="186" w:lineRule="exact"/>
              <w:ind w:left="55" w:right="-1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REF</w:t>
            </w:r>
          </w:p>
        </w:tc>
        <w:tc>
          <w:tcPr>
            <w:tcW w:w="1916" w:type="dxa"/>
            <w:tcBorders>
              <w:top w:val="nil"/>
              <w:bottom w:val="nil"/>
            </w:tcBorders>
          </w:tcPr>
          <w:p w:rsidR="00C770FD" w:rsidRPr="0023798C" w:rsidRDefault="00C770FD" w:rsidP="00C770FD">
            <w:pPr>
              <w:pStyle w:val="TableParagraph"/>
              <w:spacing w:before="8" w:line="178" w:lineRule="exact"/>
              <w:ind w:left="120"/>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Catalogue Number</w:t>
            </w:r>
          </w:p>
        </w:tc>
        <w:tc>
          <w:tcPr>
            <w:tcW w:w="2526" w:type="dxa"/>
            <w:tcBorders>
              <w:top w:val="nil"/>
              <w:bottom w:val="nil"/>
            </w:tcBorders>
          </w:tcPr>
          <w:p w:rsidR="00C770FD" w:rsidRPr="0023798C" w:rsidRDefault="00C770FD" w:rsidP="00C770FD">
            <w:pPr>
              <w:pStyle w:val="TableParagraph"/>
              <w:spacing w:line="101" w:lineRule="exact"/>
              <w:ind w:left="71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drawing>
                <wp:anchor distT="0" distB="0" distL="0" distR="0" simplePos="0" relativeHeight="487396352" behindDoc="1" locked="0" layoutInCell="1" allowOverlap="1" wp14:anchorId="4074DA4A" wp14:editId="5DE70F17">
                  <wp:simplePos x="0" y="0"/>
                  <wp:positionH relativeFrom="page">
                    <wp:posOffset>-5080</wp:posOffset>
                  </wp:positionH>
                  <wp:positionV relativeFrom="paragraph">
                    <wp:posOffset>5715</wp:posOffset>
                  </wp:positionV>
                  <wp:extent cx="196170" cy="200691"/>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8" cstate="print"/>
                          <a:stretch>
                            <a:fillRect/>
                          </a:stretch>
                        </pic:blipFill>
                        <pic:spPr>
                          <a:xfrm>
                            <a:off x="0" y="0"/>
                            <a:ext cx="196170" cy="200691"/>
                          </a:xfrm>
                          <a:prstGeom prst="rect">
                            <a:avLst/>
                          </a:prstGeom>
                        </pic:spPr>
                      </pic:pic>
                    </a:graphicData>
                  </a:graphic>
                </wp:anchor>
              </w:drawing>
            </w:r>
            <w:r w:rsidRPr="0023798C">
              <w:rPr>
                <w:rFonts w:ascii="Arial" w:eastAsia="Arial" w:hAnsi="Arial" w:cs="Arial"/>
                <w:color w:val="244061" w:themeColor="accent1" w:themeShade="80"/>
                <w:sz w:val="18"/>
                <w:szCs w:val="18"/>
              </w:rPr>
              <w:t>Do not use if package is</w:t>
            </w:r>
          </w:p>
          <w:p w:rsidR="00C770FD" w:rsidRPr="0023798C" w:rsidRDefault="00C770FD" w:rsidP="00C770FD">
            <w:pPr>
              <w:pStyle w:val="TableParagraph"/>
              <w:spacing w:before="1" w:line="84" w:lineRule="exact"/>
              <w:ind w:left="71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damaged</w:t>
            </w:r>
          </w:p>
        </w:tc>
      </w:tr>
      <w:tr w:rsidR="00C770FD" w:rsidRPr="000D4E8D" w:rsidTr="00C770FD">
        <w:trPr>
          <w:trHeight w:val="474"/>
        </w:trPr>
        <w:tc>
          <w:tcPr>
            <w:tcW w:w="425" w:type="dxa"/>
            <w:tcBorders>
              <w:bottom w:val="nil"/>
              <w:right w:val="nil"/>
            </w:tcBorders>
          </w:tcPr>
          <w:p w:rsidR="00C770FD" w:rsidRPr="000D4E8D" w:rsidRDefault="00C770FD" w:rsidP="00C770FD">
            <w:pPr>
              <w:pStyle w:val="TableParagraph"/>
              <w:spacing w:before="7" w:after="1"/>
              <w:rPr>
                <w:color w:val="00411A"/>
                <w:sz w:val="16"/>
              </w:rPr>
            </w:pPr>
          </w:p>
          <w:p w:rsidR="00C770FD" w:rsidRPr="000D4E8D" w:rsidRDefault="00C770FD" w:rsidP="00C770FD">
            <w:pPr>
              <w:pStyle w:val="TableParagraph"/>
              <w:ind w:left="92"/>
              <w:rPr>
                <w:color w:val="00411A"/>
                <w:sz w:val="16"/>
              </w:rPr>
            </w:pPr>
            <w:r w:rsidRPr="000D4E8D">
              <w:rPr>
                <w:noProof/>
                <w:color w:val="00411A"/>
                <w:sz w:val="16"/>
              </w:rPr>
              <w:drawing>
                <wp:inline distT="0" distB="0" distL="0" distR="0" wp14:anchorId="043AC6C4" wp14:editId="5DE805C6">
                  <wp:extent cx="168358" cy="204025"/>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9" cstate="print"/>
                          <a:stretch>
                            <a:fillRect/>
                          </a:stretch>
                        </pic:blipFill>
                        <pic:spPr>
                          <a:xfrm>
                            <a:off x="0" y="0"/>
                            <a:ext cx="168358" cy="204025"/>
                          </a:xfrm>
                          <a:prstGeom prst="rect">
                            <a:avLst/>
                          </a:prstGeom>
                        </pic:spPr>
                      </pic:pic>
                    </a:graphicData>
                  </a:graphic>
                </wp:inline>
              </w:drawing>
            </w:r>
          </w:p>
        </w:tc>
        <w:tc>
          <w:tcPr>
            <w:tcW w:w="1916" w:type="dxa"/>
            <w:tcBorders>
              <w:top w:val="nil"/>
              <w:left w:val="nil"/>
              <w:bottom w:val="nil"/>
            </w:tcBorders>
          </w:tcPr>
          <w:p w:rsidR="00C770FD" w:rsidRPr="0023798C" w:rsidRDefault="00C770FD" w:rsidP="00C770FD">
            <w:pPr>
              <w:pStyle w:val="TableParagraph"/>
              <w:spacing w:before="3"/>
              <w:rPr>
                <w:rFonts w:ascii="Arial" w:eastAsia="Arial" w:hAnsi="Arial" w:cs="Arial"/>
                <w:color w:val="244061" w:themeColor="accent1" w:themeShade="80"/>
                <w:sz w:val="18"/>
                <w:szCs w:val="18"/>
              </w:rPr>
            </w:pPr>
          </w:p>
          <w:p w:rsidR="00C770FD" w:rsidRPr="0023798C" w:rsidRDefault="00C770FD" w:rsidP="00C770FD">
            <w:pPr>
              <w:pStyle w:val="TableParagraph"/>
              <w:ind w:left="12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Temperature Limitation</w:t>
            </w:r>
          </w:p>
        </w:tc>
        <w:tc>
          <w:tcPr>
            <w:tcW w:w="2526" w:type="dxa"/>
            <w:tcBorders>
              <w:top w:val="nil"/>
              <w:bottom w:val="nil"/>
            </w:tcBorders>
          </w:tcPr>
          <w:p w:rsidR="00C770FD" w:rsidRPr="0023798C" w:rsidRDefault="00C770FD" w:rsidP="00C770FD">
            <w:pPr>
              <w:pStyle w:val="TableParagraph"/>
              <w:spacing w:before="3"/>
              <w:rPr>
                <w:rFonts w:ascii="Arial" w:eastAsia="Arial" w:hAnsi="Arial" w:cs="Arial"/>
                <w:color w:val="244061" w:themeColor="accent1" w:themeShade="80"/>
                <w:sz w:val="18"/>
                <w:szCs w:val="18"/>
              </w:rPr>
            </w:pPr>
          </w:p>
          <w:p w:rsidR="00C770FD" w:rsidRPr="0023798C" w:rsidRDefault="00C770FD" w:rsidP="00C770FD">
            <w:pPr>
              <w:pStyle w:val="TableParagraph"/>
              <w:spacing w:line="233" w:lineRule="exact"/>
              <w:ind w:left="188"/>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drawing>
                <wp:inline distT="0" distB="0" distL="0" distR="0" wp14:anchorId="29325C17" wp14:editId="0C03AC0F">
                  <wp:extent cx="177872" cy="153785"/>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0" cstate="print"/>
                          <a:stretch>
                            <a:fillRect/>
                          </a:stretch>
                        </pic:blipFill>
                        <pic:spPr>
                          <a:xfrm>
                            <a:off x="0" y="0"/>
                            <a:ext cx="177872" cy="153785"/>
                          </a:xfrm>
                          <a:prstGeom prst="rect">
                            <a:avLst/>
                          </a:prstGeom>
                        </pic:spPr>
                      </pic:pic>
                    </a:graphicData>
                  </a:graphic>
                </wp:inline>
              </w:drawing>
            </w:r>
            <w:r w:rsidRPr="0023798C">
              <w:rPr>
                <w:rFonts w:ascii="Arial" w:eastAsia="Arial" w:hAnsi="Arial" w:cs="Arial"/>
                <w:color w:val="244061" w:themeColor="accent1" w:themeShade="80"/>
                <w:sz w:val="18"/>
                <w:szCs w:val="18"/>
              </w:rPr>
              <w:t xml:space="preserve">     Consult Instruction for use</w:t>
            </w:r>
          </w:p>
        </w:tc>
      </w:tr>
      <w:tr w:rsidR="00C770FD" w:rsidRPr="000D4E8D" w:rsidTr="00C770FD">
        <w:trPr>
          <w:trHeight w:val="420"/>
        </w:trPr>
        <w:tc>
          <w:tcPr>
            <w:tcW w:w="425" w:type="dxa"/>
            <w:tcBorders>
              <w:top w:val="nil"/>
              <w:bottom w:val="nil"/>
              <w:right w:val="nil"/>
            </w:tcBorders>
          </w:tcPr>
          <w:p w:rsidR="00C770FD" w:rsidRPr="000D4E8D" w:rsidRDefault="00C770FD" w:rsidP="00C770FD">
            <w:pPr>
              <w:pStyle w:val="TableParagraph"/>
              <w:spacing w:before="5"/>
              <w:rPr>
                <w:color w:val="00411A"/>
                <w:sz w:val="16"/>
              </w:rPr>
            </w:pPr>
          </w:p>
          <w:p w:rsidR="00C770FD" w:rsidRPr="000D4E8D" w:rsidRDefault="00C770FD" w:rsidP="00C770FD">
            <w:pPr>
              <w:pStyle w:val="TableParagraph"/>
              <w:spacing w:line="179" w:lineRule="exact"/>
              <w:ind w:left="106"/>
              <w:rPr>
                <w:color w:val="00411A"/>
                <w:sz w:val="16"/>
              </w:rPr>
            </w:pPr>
            <w:r w:rsidRPr="000D4E8D">
              <w:rPr>
                <w:noProof/>
                <w:color w:val="00411A"/>
                <w:sz w:val="16"/>
              </w:rPr>
              <w:drawing>
                <wp:inline distT="0" distB="0" distL="0" distR="0" wp14:anchorId="594CE79A" wp14:editId="765DF63A">
                  <wp:extent cx="78034" cy="114014"/>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1" cstate="print"/>
                          <a:stretch>
                            <a:fillRect/>
                          </a:stretch>
                        </pic:blipFill>
                        <pic:spPr>
                          <a:xfrm>
                            <a:off x="0" y="0"/>
                            <a:ext cx="78034" cy="114014"/>
                          </a:xfrm>
                          <a:prstGeom prst="rect">
                            <a:avLst/>
                          </a:prstGeom>
                        </pic:spPr>
                      </pic:pic>
                    </a:graphicData>
                  </a:graphic>
                </wp:inline>
              </w:drawing>
            </w:r>
          </w:p>
        </w:tc>
        <w:tc>
          <w:tcPr>
            <w:tcW w:w="1916" w:type="dxa"/>
            <w:tcBorders>
              <w:top w:val="nil"/>
              <w:left w:val="nil"/>
              <w:bottom w:val="nil"/>
            </w:tcBorders>
          </w:tcPr>
          <w:p w:rsidR="00C770FD" w:rsidRPr="0023798C" w:rsidRDefault="00C770FD" w:rsidP="00C770FD">
            <w:pPr>
              <w:pStyle w:val="TableParagraph"/>
              <w:spacing w:before="109"/>
              <w:ind w:left="16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Expiration Date</w:t>
            </w:r>
          </w:p>
        </w:tc>
        <w:tc>
          <w:tcPr>
            <w:tcW w:w="2526" w:type="dxa"/>
            <w:tcBorders>
              <w:top w:val="nil"/>
              <w:bottom w:val="nil"/>
            </w:tcBorders>
          </w:tcPr>
          <w:p w:rsidR="00C770FD" w:rsidRPr="000D4E8D" w:rsidRDefault="00C770FD" w:rsidP="00C770FD">
            <w:pPr>
              <w:pStyle w:val="TableParagraph"/>
              <w:rPr>
                <w:color w:val="00411A"/>
                <w:sz w:val="16"/>
              </w:rPr>
            </w:pPr>
          </w:p>
        </w:tc>
      </w:tr>
      <w:tr w:rsidR="00C770FD" w:rsidRPr="000D4E8D" w:rsidTr="00C770FD">
        <w:trPr>
          <w:trHeight w:val="425"/>
        </w:trPr>
        <w:tc>
          <w:tcPr>
            <w:tcW w:w="425" w:type="dxa"/>
            <w:tcBorders>
              <w:top w:val="nil"/>
              <w:right w:val="nil"/>
            </w:tcBorders>
          </w:tcPr>
          <w:p w:rsidR="00C770FD" w:rsidRPr="000D4E8D" w:rsidRDefault="00C770FD" w:rsidP="00C770FD">
            <w:pPr>
              <w:pStyle w:val="TableParagraph"/>
              <w:spacing w:before="9"/>
              <w:rPr>
                <w:color w:val="00411A"/>
                <w:sz w:val="16"/>
              </w:rPr>
            </w:pPr>
          </w:p>
          <w:p w:rsidR="00C770FD" w:rsidRPr="000D4E8D" w:rsidRDefault="00C770FD" w:rsidP="00C770FD">
            <w:pPr>
              <w:pStyle w:val="TableParagraph"/>
              <w:ind w:left="95"/>
              <w:rPr>
                <w:color w:val="00411A"/>
                <w:sz w:val="16"/>
              </w:rPr>
            </w:pPr>
            <w:r w:rsidRPr="000D4E8D">
              <w:rPr>
                <w:noProof/>
                <w:color w:val="00411A"/>
                <w:sz w:val="16"/>
              </w:rPr>
              <w:drawing>
                <wp:inline distT="0" distB="0" distL="0" distR="0" wp14:anchorId="0DBC15DF" wp14:editId="039FB6CD">
                  <wp:extent cx="176843" cy="167640"/>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2" cstate="print"/>
                          <a:stretch>
                            <a:fillRect/>
                          </a:stretch>
                        </pic:blipFill>
                        <pic:spPr>
                          <a:xfrm>
                            <a:off x="0" y="0"/>
                            <a:ext cx="176843" cy="167640"/>
                          </a:xfrm>
                          <a:prstGeom prst="rect">
                            <a:avLst/>
                          </a:prstGeom>
                        </pic:spPr>
                      </pic:pic>
                    </a:graphicData>
                  </a:graphic>
                </wp:inline>
              </w:drawing>
            </w:r>
          </w:p>
        </w:tc>
        <w:tc>
          <w:tcPr>
            <w:tcW w:w="1916" w:type="dxa"/>
            <w:tcBorders>
              <w:top w:val="nil"/>
              <w:left w:val="nil"/>
            </w:tcBorders>
          </w:tcPr>
          <w:p w:rsidR="00C770FD" w:rsidRPr="0023798C" w:rsidRDefault="00C770FD" w:rsidP="00C770FD">
            <w:pPr>
              <w:pStyle w:val="TableParagraph"/>
              <w:spacing w:before="123"/>
              <w:ind w:left="125"/>
              <w:rPr>
                <w:rFonts w:ascii="Arial" w:eastAsia="Arial" w:hAnsi="Arial" w:cs="Arial"/>
                <w:color w:val="244061" w:themeColor="accent1" w:themeShade="80"/>
                <w:sz w:val="18"/>
                <w:szCs w:val="18"/>
              </w:rPr>
            </w:pPr>
            <w:r w:rsidRPr="0023798C">
              <w:rPr>
                <w:rFonts w:ascii="Arial" w:eastAsia="Arial" w:hAnsi="Arial" w:cs="Arial"/>
                <w:color w:val="244061" w:themeColor="accent1" w:themeShade="80"/>
                <w:sz w:val="18"/>
                <w:szCs w:val="18"/>
              </w:rPr>
              <w:t>Manufactured by</w:t>
            </w:r>
          </w:p>
        </w:tc>
        <w:tc>
          <w:tcPr>
            <w:tcW w:w="2526" w:type="dxa"/>
            <w:tcBorders>
              <w:top w:val="nil"/>
            </w:tcBorders>
          </w:tcPr>
          <w:p w:rsidR="00C770FD" w:rsidRPr="000D4E8D" w:rsidRDefault="00C770FD" w:rsidP="00C770FD">
            <w:pPr>
              <w:pStyle w:val="TableParagraph"/>
              <w:rPr>
                <w:color w:val="00411A"/>
                <w:sz w:val="16"/>
              </w:rPr>
            </w:pPr>
          </w:p>
        </w:tc>
      </w:tr>
    </w:tbl>
    <w:p w:rsidR="0073172B" w:rsidRPr="0073172B" w:rsidRDefault="0073172B" w:rsidP="0073172B">
      <w:pPr>
        <w:rPr>
          <w:rFonts w:ascii="Calibri"/>
        </w:rPr>
      </w:pPr>
    </w:p>
    <w:p w:rsidR="0073172B" w:rsidRPr="0073172B" w:rsidRDefault="0073172B" w:rsidP="0073172B">
      <w:pPr>
        <w:rPr>
          <w:rFonts w:ascii="Calibri"/>
        </w:rPr>
      </w:pPr>
    </w:p>
    <w:p w:rsidR="0073172B" w:rsidRPr="0073172B" w:rsidRDefault="0073172B" w:rsidP="0073172B">
      <w:pPr>
        <w:rPr>
          <w:rFonts w:ascii="Calibri"/>
        </w:rPr>
      </w:pPr>
    </w:p>
    <w:p w:rsidR="0073172B" w:rsidRDefault="0073172B" w:rsidP="0073172B">
      <w:pPr>
        <w:rPr>
          <w:rFonts w:ascii="Calibri"/>
        </w:rPr>
      </w:pPr>
    </w:p>
    <w:p w:rsidR="00507D3F" w:rsidRDefault="00507D3F" w:rsidP="0073172B">
      <w:pPr>
        <w:rPr>
          <w:rFonts w:ascii="Calibri"/>
        </w:rPr>
      </w:pPr>
    </w:p>
    <w:p w:rsidR="00507D3F" w:rsidRDefault="00507D3F" w:rsidP="0073172B">
      <w:pPr>
        <w:rPr>
          <w:rFonts w:ascii="Calibri"/>
        </w:rPr>
      </w:pPr>
    </w:p>
    <w:p w:rsidR="00507D3F" w:rsidRDefault="00507D3F" w:rsidP="0073172B">
      <w:pPr>
        <w:rPr>
          <w:rFonts w:ascii="Calibri"/>
        </w:rPr>
      </w:pPr>
    </w:p>
    <w:p w:rsidR="00507D3F" w:rsidRDefault="00507D3F" w:rsidP="0073172B">
      <w:pPr>
        <w:rPr>
          <w:rFonts w:ascii="Calibri"/>
        </w:rPr>
      </w:pPr>
    </w:p>
    <w:p w:rsidR="00507D3F" w:rsidRDefault="00507D3F" w:rsidP="0073172B">
      <w:pPr>
        <w:rPr>
          <w:rFonts w:ascii="Calibri"/>
        </w:rPr>
      </w:pPr>
    </w:p>
    <w:p w:rsidR="00C770FD" w:rsidRDefault="00C770FD" w:rsidP="0073172B">
      <w:pPr>
        <w:rPr>
          <w:rFonts w:ascii="Calibri"/>
        </w:rPr>
      </w:pPr>
    </w:p>
    <w:p w:rsidR="00507D3F" w:rsidRDefault="00507D3F" w:rsidP="0073172B">
      <w:pPr>
        <w:rPr>
          <w:rFonts w:ascii="Calibri"/>
        </w:rPr>
      </w:pPr>
    </w:p>
    <w:p w:rsidR="00507D3F" w:rsidRDefault="00507D3F" w:rsidP="0073172B">
      <w:pPr>
        <w:rPr>
          <w:rFonts w:ascii="Calibri"/>
        </w:rPr>
      </w:pPr>
    </w:p>
    <w:p w:rsidR="00582BE6" w:rsidRDefault="00582BE6" w:rsidP="0073172B">
      <w:pPr>
        <w:rPr>
          <w:rFonts w:ascii="Calibri"/>
        </w:rPr>
      </w:pPr>
    </w:p>
    <w:p w:rsidR="00582BE6" w:rsidRDefault="00582BE6" w:rsidP="0073172B">
      <w:pPr>
        <w:rPr>
          <w:rFonts w:ascii="Calibri"/>
        </w:rPr>
      </w:pPr>
    </w:p>
    <w:p w:rsidR="00582BE6" w:rsidRDefault="00582BE6" w:rsidP="0073172B">
      <w:pPr>
        <w:rPr>
          <w:rFonts w:ascii="Calibri"/>
        </w:rPr>
      </w:pPr>
    </w:p>
    <w:p w:rsidR="00582BE6" w:rsidRDefault="002B6410" w:rsidP="0073172B">
      <w:pPr>
        <w:rPr>
          <w:rFonts w:ascii="Calibri"/>
        </w:rPr>
      </w:pPr>
      <w:r w:rsidRPr="00F504CF">
        <w:rPr>
          <w:rFonts w:ascii="Calibri" w:eastAsia="Calibri" w:hAnsi="Calibri" w:cs="Calibri"/>
          <w:noProof/>
          <w:sz w:val="2"/>
        </w:rPr>
        <mc:AlternateContent>
          <mc:Choice Requires="wps">
            <w:drawing>
              <wp:anchor distT="45720" distB="45720" distL="114300" distR="114300" simplePos="0" relativeHeight="487402496" behindDoc="0" locked="0" layoutInCell="1" allowOverlap="1" wp14:anchorId="0CA96D9C" wp14:editId="5ADEA0DC">
                <wp:simplePos x="0" y="0"/>
                <wp:positionH relativeFrom="margin">
                  <wp:posOffset>400069</wp:posOffset>
                </wp:positionH>
                <wp:positionV relativeFrom="margin">
                  <wp:posOffset>8007331</wp:posOffset>
                </wp:positionV>
                <wp:extent cx="6980555" cy="982980"/>
                <wp:effectExtent l="0" t="0" r="0" b="0"/>
                <wp:wrapSquare wrapText="bothSides"/>
                <wp:docPr id="1636636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555" cy="982980"/>
                        </a:xfrm>
                        <a:prstGeom prst="rect">
                          <a:avLst/>
                        </a:prstGeom>
                        <a:noFill/>
                        <a:ln w="9525">
                          <a:noFill/>
                          <a:miter lim="800000"/>
                          <a:headEnd/>
                          <a:tailEnd/>
                        </a:ln>
                      </wps:spPr>
                      <wps:txbx>
                        <w:txbxContent>
                          <w:p w:rsidR="0023798C" w:rsidRDefault="0023798C" w:rsidP="0023798C">
                            <w:pPr>
                              <w:rPr>
                                <w:rFonts w:asciiTheme="minorHAnsi" w:hAnsiTheme="minorHAnsi" w:cstheme="minorHAnsi"/>
                                <w:b/>
                                <w:color w:val="001F5F"/>
                                <w:sz w:val="19"/>
                                <w:szCs w:val="19"/>
                              </w:rPr>
                            </w:pPr>
                            <w:r w:rsidRPr="00F504CF">
                              <w:rPr>
                                <w:noProof/>
                              </w:rPr>
                              <w:drawing>
                                <wp:inline distT="0" distB="0" distL="0" distR="0" wp14:anchorId="3E307B21" wp14:editId="64F06474">
                                  <wp:extent cx="6433185" cy="74930"/>
                                  <wp:effectExtent l="0" t="0" r="5715" b="1270"/>
                                  <wp:docPr id="18821479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3185" cy="74930"/>
                                          </a:xfrm>
                                          <a:prstGeom prst="rect">
                                            <a:avLst/>
                                          </a:prstGeom>
                                          <a:noFill/>
                                          <a:ln>
                                            <a:noFill/>
                                          </a:ln>
                                        </pic:spPr>
                                      </pic:pic>
                                    </a:graphicData>
                                  </a:graphic>
                                </wp:inline>
                              </w:drawing>
                            </w:r>
                            <w:r>
                              <w:rPr>
                                <w:rFonts w:asciiTheme="minorHAnsi" w:hAnsiTheme="minorHAnsi" w:cstheme="minorHAnsi"/>
                                <w:b/>
                                <w:color w:val="001F5F"/>
                                <w:sz w:val="20"/>
                                <w:szCs w:val="20"/>
                              </w:rPr>
                              <w:t xml:space="preserve">       </w:t>
                            </w:r>
                            <w:r>
                              <w:rPr>
                                <w:noProof/>
                              </w:rPr>
                              <w:drawing>
                                <wp:inline distT="0" distB="0" distL="0" distR="0" wp14:anchorId="754AB152" wp14:editId="4D81884E">
                                  <wp:extent cx="198408" cy="189156"/>
                                  <wp:effectExtent l="0" t="0" r="0" b="1905"/>
                                  <wp:docPr id="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png"/>
                                          <pic:cNvPicPr>
                                            <a:picLocks noChangeAspect="1"/>
                                          </pic:cNvPicPr>
                                        </pic:nvPicPr>
                                        <pic:blipFill>
                                          <a:blip r:embed="rId14" cstate="print"/>
                                          <a:stretch>
                                            <a:fillRect/>
                                          </a:stretch>
                                        </pic:blipFill>
                                        <pic:spPr>
                                          <a:xfrm>
                                            <a:off x="0" y="0"/>
                                            <a:ext cx="204971" cy="195413"/>
                                          </a:xfrm>
                                          <a:prstGeom prst="rect">
                                            <a:avLst/>
                                          </a:prstGeom>
                                        </pic:spPr>
                                      </pic:pic>
                                    </a:graphicData>
                                  </a:graphic>
                                </wp:inline>
                              </w:drawing>
                            </w:r>
                            <w:r>
                              <w:rPr>
                                <w:rFonts w:asciiTheme="minorHAnsi" w:hAnsiTheme="minorHAnsi" w:cstheme="minorHAnsi"/>
                                <w:b/>
                                <w:color w:val="001F5F"/>
                                <w:sz w:val="20"/>
                                <w:szCs w:val="20"/>
                              </w:rPr>
                              <w:t xml:space="preserve">   Ismailia – Free zone</w:t>
                            </w:r>
                            <w:r>
                              <w:rPr>
                                <w:rFonts w:asciiTheme="minorHAnsi" w:hAnsiTheme="minorHAnsi" w:cstheme="minorHAnsi"/>
                                <w:b/>
                                <w:color w:val="001F5F"/>
                                <w:sz w:val="20"/>
                                <w:szCs w:val="20"/>
                                <w:lang w:bidi="ar-EG"/>
                              </w:rPr>
                              <w:t xml:space="preserve">, </w:t>
                            </w:r>
                            <w:r>
                              <w:rPr>
                                <w:rFonts w:asciiTheme="minorHAnsi" w:hAnsiTheme="minorHAnsi" w:cstheme="minorHAnsi"/>
                                <w:b/>
                                <w:color w:val="001F5F"/>
                                <w:sz w:val="20"/>
                                <w:szCs w:val="20"/>
                              </w:rPr>
                              <w:t xml:space="preserve">Ismailia – Egypt </w:t>
                            </w:r>
                            <w:r>
                              <w:rPr>
                                <w:rFonts w:asciiTheme="minorHAnsi" w:hAnsiTheme="minorHAnsi" w:cstheme="minorHAnsi"/>
                                <w:b/>
                                <w:color w:val="001F5F"/>
                                <w:sz w:val="19"/>
                                <w:szCs w:val="19"/>
                              </w:rPr>
                              <w:t xml:space="preserve">                                                                                   </w:t>
                            </w:r>
                            <w:r>
                              <w:rPr>
                                <w:rFonts w:asciiTheme="minorHAnsi" w:hAnsiTheme="minorHAnsi" w:cstheme="minorHAnsi"/>
                                <w:b/>
                                <w:color w:val="001F5F"/>
                                <w:sz w:val="18"/>
                                <w:szCs w:val="18"/>
                              </w:rPr>
                              <w:t>IFU-S-02, Rev. 03 - December 201</w:t>
                            </w:r>
                            <w:r>
                              <w:rPr>
                                <w:rFonts w:asciiTheme="minorHAnsi" w:hAnsiTheme="minorHAnsi" w:cstheme="minorHAnsi"/>
                                <w:bCs/>
                                <w:color w:val="001F5F"/>
                                <w:sz w:val="18"/>
                                <w:szCs w:val="18"/>
                                <w:rtl/>
                              </w:rPr>
                              <w:t>9</w:t>
                            </w:r>
                            <w:r>
                              <w:rPr>
                                <w:rFonts w:asciiTheme="minorHAnsi" w:hAnsiTheme="minorHAnsi" w:cstheme="minorHAnsi"/>
                                <w:b/>
                                <w:color w:val="001F5F"/>
                                <w:sz w:val="19"/>
                                <w:szCs w:val="19"/>
                              </w:rPr>
                              <w:t xml:space="preserve">           </w:t>
                            </w:r>
                            <w:r>
                              <w:rPr>
                                <w:rFonts w:asciiTheme="minorHAnsi" w:hAnsiTheme="minorHAnsi" w:cstheme="minorHAnsi" w:hint="cs"/>
                                <w:b/>
                                <w:color w:val="001F5F"/>
                                <w:sz w:val="19"/>
                                <w:szCs w:val="19"/>
                                <w:rtl/>
                              </w:rPr>
                              <w:t xml:space="preserve"> </w:t>
                            </w:r>
                          </w:p>
                          <w:p w:rsidR="0023798C" w:rsidRDefault="0023798C" w:rsidP="0023798C">
                            <w:pPr>
                              <w:ind w:left="426"/>
                              <w:rPr>
                                <w:rFonts w:asciiTheme="minorHAnsi" w:hAnsiTheme="minorHAnsi" w:cstheme="minorHAnsi"/>
                                <w:b/>
                                <w:color w:val="001F5F"/>
                                <w:sz w:val="18"/>
                                <w:szCs w:val="18"/>
                              </w:rPr>
                            </w:pPr>
                            <w:r>
                              <w:rPr>
                                <w:rFonts w:asciiTheme="minorHAnsi" w:hAnsiTheme="minorHAnsi" w:cstheme="minorHAnsi"/>
                                <w:b/>
                                <w:color w:val="001F5F"/>
                                <w:sz w:val="18"/>
                                <w:szCs w:val="18"/>
                              </w:rPr>
                              <w:t>Post</w:t>
                            </w:r>
                            <w:r>
                              <w:rPr>
                                <w:rFonts w:asciiTheme="minorHAnsi" w:hAnsiTheme="minorHAnsi" w:cstheme="minorHAnsi"/>
                                <w:b/>
                                <w:color w:val="001F5F"/>
                                <w:spacing w:val="-1"/>
                                <w:sz w:val="18"/>
                                <w:szCs w:val="18"/>
                              </w:rPr>
                              <w:t xml:space="preserve"> </w:t>
                            </w:r>
                            <w:r>
                              <w:rPr>
                                <w:rFonts w:asciiTheme="minorHAnsi" w:hAnsiTheme="minorHAnsi" w:cstheme="minorHAnsi"/>
                                <w:b/>
                                <w:color w:val="001F5F"/>
                                <w:sz w:val="18"/>
                                <w:szCs w:val="18"/>
                              </w:rPr>
                              <w:t>code-41511</w:t>
                            </w:r>
                          </w:p>
                          <w:p w:rsidR="0023798C" w:rsidRPr="002B5F89" w:rsidRDefault="0023798C" w:rsidP="0023798C">
                            <w:pPr>
                              <w:ind w:left="142"/>
                            </w:pPr>
                            <w:r>
                              <w:rPr>
                                <w:rFonts w:asciiTheme="minorHAnsi" w:hAnsiTheme="minorHAnsi" w:cstheme="minorHAnsi"/>
                                <w:b/>
                                <w:color w:val="001F5F"/>
                                <w:sz w:val="18"/>
                                <w:szCs w:val="18"/>
                                <w:rtl/>
                              </w:rPr>
                              <w:t xml:space="preserve">        </w:t>
                            </w:r>
                            <w:r>
                              <w:rPr>
                                <w:rFonts w:asciiTheme="minorHAnsi" w:hAnsiTheme="minorHAnsi" w:cstheme="minorHAnsi"/>
                                <w:b/>
                                <w:color w:val="001F5F"/>
                                <w:sz w:val="18"/>
                                <w:szCs w:val="18"/>
                              </w:rPr>
                              <w:t xml:space="preserve">E-mail   : </w:t>
                            </w:r>
                            <w:hyperlink r:id="rId15" w:history="1">
                              <w:r>
                                <w:rPr>
                                  <w:rFonts w:asciiTheme="minorHAnsi" w:hAnsiTheme="minorHAnsi" w:cstheme="minorHAnsi"/>
                                  <w:b/>
                                  <w:color w:val="001F5F"/>
                                  <w:sz w:val="18"/>
                                  <w:szCs w:val="18"/>
                                  <w:lang w:bidi="ar-EG"/>
                                </w:rPr>
                                <w:t>admin@labvielab.com</w:t>
                              </w:r>
                            </w:hyperlink>
                            <w:r>
                              <w:rPr>
                                <w:rFonts w:asciiTheme="minorHAnsi" w:hAnsiTheme="minorHAnsi" w:cstheme="minorHAnsi"/>
                                <w:b/>
                                <w:color w:val="001F5F"/>
                                <w:sz w:val="18"/>
                                <w:szCs w:val="18"/>
                                <w:lang w:bidi="ar-EG"/>
                              </w:rPr>
                              <w:t xml:space="preserve"> </w:t>
                            </w:r>
                          </w:p>
                          <w:p w:rsidR="0023798C" w:rsidRPr="002B5F89" w:rsidRDefault="002B6410" w:rsidP="0023798C">
                            <w:pPr>
                              <w:pStyle w:val="BodyText"/>
                              <w:spacing w:before="1"/>
                              <w:ind w:left="142"/>
                              <w:rPr>
                                <w:rFonts w:asciiTheme="minorBidi" w:hAnsiTheme="minorBidi" w:cstheme="minorBidi"/>
                                <w:b/>
                                <w:color w:val="001F5F"/>
                                <w:sz w:val="20"/>
                                <w:szCs w:val="20"/>
                              </w:rPr>
                            </w:pPr>
                            <w:r>
                              <w:rPr>
                                <w:rFonts w:asciiTheme="minorHAnsi" w:hAnsiTheme="minorHAnsi" w:cstheme="minorHAnsi"/>
                                <w:b/>
                                <w:color w:val="001F5F"/>
                                <w:sz w:val="18"/>
                                <w:szCs w:val="18"/>
                              </w:rPr>
                              <w:t xml:space="preserve">      </w:t>
                            </w:r>
                            <w:r w:rsidR="0023798C">
                              <w:rPr>
                                <w:rFonts w:asciiTheme="minorHAnsi" w:hAnsiTheme="minorHAnsi" w:cstheme="minorHAnsi" w:hint="cs"/>
                                <w:b/>
                                <w:color w:val="001F5F"/>
                                <w:sz w:val="18"/>
                                <w:szCs w:val="18"/>
                                <w:rtl/>
                              </w:rPr>
                              <w:t xml:space="preserve">  </w:t>
                            </w:r>
                            <w:r w:rsidR="0023798C">
                              <w:rPr>
                                <w:rFonts w:asciiTheme="minorHAnsi" w:hAnsiTheme="minorHAnsi" w:cstheme="minorHAnsi"/>
                                <w:b/>
                                <w:color w:val="001F5F"/>
                                <w:sz w:val="18"/>
                                <w:szCs w:val="18"/>
                              </w:rPr>
                              <w:t xml:space="preserve">Website: </w:t>
                            </w:r>
                            <w:hyperlink r:id="rId16" w:history="1">
                              <w:r w:rsidR="0023798C">
                                <w:rPr>
                                  <w:rFonts w:asciiTheme="minorHAnsi" w:hAnsiTheme="minorHAnsi" w:cstheme="minorHAnsi"/>
                                  <w:b/>
                                  <w:color w:val="001F5F"/>
                                  <w:sz w:val="18"/>
                                  <w:szCs w:val="18"/>
                                  <w:lang w:bidi="ar-EG"/>
                                </w:rPr>
                                <w:t>www.labvielab.com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96D9C" id="_x0000_s1027" type="#_x0000_t202" style="position:absolute;margin-left:31.5pt;margin-top:630.5pt;width:549.65pt;height:77.4pt;z-index:48740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" filled="f" stroked="f">
                <v:textbox>
                  <w:txbxContent>
                    <w:p w:rsidR="0023798C" w:rsidRDefault="0023798C" w:rsidP="0023798C">
                      <w:pPr>
                        <w:rPr>
                          <w:rFonts w:asciiTheme="minorHAnsi" w:hAnsiTheme="minorHAnsi" w:cstheme="minorHAnsi"/>
                          <w:b/>
                          <w:color w:val="001F5F"/>
                          <w:sz w:val="19"/>
                          <w:szCs w:val="19"/>
                        </w:rPr>
                      </w:pPr>
                      <w:r w:rsidRPr="00F504CF">
                        <w:rPr>
                          <w:noProof/>
                        </w:rPr>
                        <w:drawing>
                          <wp:inline distT="0" distB="0" distL="0" distR="0" wp14:anchorId="3E307B21" wp14:editId="64F06474">
                            <wp:extent cx="6433185" cy="74930"/>
                            <wp:effectExtent l="0" t="0" r="5715" b="1270"/>
                            <wp:docPr id="18821479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3185" cy="74930"/>
                                    </a:xfrm>
                                    <a:prstGeom prst="rect">
                                      <a:avLst/>
                                    </a:prstGeom>
                                    <a:noFill/>
                                    <a:ln>
                                      <a:noFill/>
                                    </a:ln>
                                  </pic:spPr>
                                </pic:pic>
                              </a:graphicData>
                            </a:graphic>
                          </wp:inline>
                        </w:drawing>
                      </w:r>
                      <w:r>
                        <w:rPr>
                          <w:rFonts w:asciiTheme="minorHAnsi" w:hAnsiTheme="minorHAnsi" w:cstheme="minorHAnsi"/>
                          <w:b/>
                          <w:color w:val="001F5F"/>
                          <w:sz w:val="20"/>
                          <w:szCs w:val="20"/>
                        </w:rPr>
                        <w:t xml:space="preserve">       </w:t>
                      </w:r>
                      <w:r>
                        <w:rPr>
                          <w:noProof/>
                        </w:rPr>
                        <w:drawing>
                          <wp:inline distT="0" distB="0" distL="0" distR="0" wp14:anchorId="754AB152" wp14:editId="4D81884E">
                            <wp:extent cx="198408" cy="189156"/>
                            <wp:effectExtent l="0" t="0" r="0" b="1905"/>
                            <wp:docPr id="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png"/>
                                    <pic:cNvPicPr>
                                      <a:picLocks noChangeAspect="1"/>
                                    </pic:cNvPicPr>
                                  </pic:nvPicPr>
                                  <pic:blipFill>
                                    <a:blip r:embed="rId14" cstate="print"/>
                                    <a:stretch>
                                      <a:fillRect/>
                                    </a:stretch>
                                  </pic:blipFill>
                                  <pic:spPr>
                                    <a:xfrm>
                                      <a:off x="0" y="0"/>
                                      <a:ext cx="204971" cy="195413"/>
                                    </a:xfrm>
                                    <a:prstGeom prst="rect">
                                      <a:avLst/>
                                    </a:prstGeom>
                                  </pic:spPr>
                                </pic:pic>
                              </a:graphicData>
                            </a:graphic>
                          </wp:inline>
                        </w:drawing>
                      </w:r>
                      <w:r>
                        <w:rPr>
                          <w:rFonts w:asciiTheme="minorHAnsi" w:hAnsiTheme="minorHAnsi" w:cstheme="minorHAnsi"/>
                          <w:b/>
                          <w:color w:val="001F5F"/>
                          <w:sz w:val="20"/>
                          <w:szCs w:val="20"/>
                        </w:rPr>
                        <w:t xml:space="preserve">   Ismailia – Free zone</w:t>
                      </w:r>
                      <w:r>
                        <w:rPr>
                          <w:rFonts w:asciiTheme="minorHAnsi" w:hAnsiTheme="minorHAnsi" w:cstheme="minorHAnsi"/>
                          <w:b/>
                          <w:color w:val="001F5F"/>
                          <w:sz w:val="20"/>
                          <w:szCs w:val="20"/>
                          <w:lang w:bidi="ar-EG"/>
                        </w:rPr>
                        <w:t xml:space="preserve">, </w:t>
                      </w:r>
                      <w:r>
                        <w:rPr>
                          <w:rFonts w:asciiTheme="minorHAnsi" w:hAnsiTheme="minorHAnsi" w:cstheme="minorHAnsi"/>
                          <w:b/>
                          <w:color w:val="001F5F"/>
                          <w:sz w:val="20"/>
                          <w:szCs w:val="20"/>
                        </w:rPr>
                        <w:t xml:space="preserve">Ismailia – Egypt </w:t>
                      </w:r>
                      <w:r>
                        <w:rPr>
                          <w:rFonts w:asciiTheme="minorHAnsi" w:hAnsiTheme="minorHAnsi" w:cstheme="minorHAnsi"/>
                          <w:b/>
                          <w:color w:val="001F5F"/>
                          <w:sz w:val="19"/>
                          <w:szCs w:val="19"/>
                        </w:rPr>
                        <w:t xml:space="preserve">                                                                                   </w:t>
                      </w:r>
                      <w:r>
                        <w:rPr>
                          <w:rFonts w:asciiTheme="minorHAnsi" w:hAnsiTheme="minorHAnsi" w:cstheme="minorHAnsi"/>
                          <w:b/>
                          <w:color w:val="001F5F"/>
                          <w:sz w:val="18"/>
                          <w:szCs w:val="18"/>
                        </w:rPr>
                        <w:t>IFU-S-02, Rev. 03 - December 201</w:t>
                      </w:r>
                      <w:r>
                        <w:rPr>
                          <w:rFonts w:asciiTheme="minorHAnsi" w:hAnsiTheme="minorHAnsi" w:cstheme="minorHAnsi"/>
                          <w:bCs/>
                          <w:color w:val="001F5F"/>
                          <w:sz w:val="18"/>
                          <w:szCs w:val="18"/>
                          <w:rtl/>
                        </w:rPr>
                        <w:t>9</w:t>
                      </w:r>
                      <w:r>
                        <w:rPr>
                          <w:rFonts w:asciiTheme="minorHAnsi" w:hAnsiTheme="minorHAnsi" w:cstheme="minorHAnsi"/>
                          <w:b/>
                          <w:color w:val="001F5F"/>
                          <w:sz w:val="19"/>
                          <w:szCs w:val="19"/>
                        </w:rPr>
                        <w:t xml:space="preserve">           </w:t>
                      </w:r>
                      <w:r>
                        <w:rPr>
                          <w:rFonts w:asciiTheme="minorHAnsi" w:hAnsiTheme="minorHAnsi" w:cstheme="minorHAnsi" w:hint="cs"/>
                          <w:b/>
                          <w:color w:val="001F5F"/>
                          <w:sz w:val="19"/>
                          <w:szCs w:val="19"/>
                          <w:rtl/>
                        </w:rPr>
                        <w:t xml:space="preserve"> </w:t>
                      </w:r>
                    </w:p>
                    <w:p w:rsidR="0023798C" w:rsidRDefault="0023798C" w:rsidP="0023798C">
                      <w:pPr>
                        <w:ind w:left="426"/>
                        <w:rPr>
                          <w:rFonts w:asciiTheme="minorHAnsi" w:hAnsiTheme="minorHAnsi" w:cstheme="minorHAnsi"/>
                          <w:b/>
                          <w:color w:val="001F5F"/>
                          <w:sz w:val="18"/>
                          <w:szCs w:val="18"/>
                        </w:rPr>
                      </w:pPr>
                      <w:r>
                        <w:rPr>
                          <w:rFonts w:asciiTheme="minorHAnsi" w:hAnsiTheme="minorHAnsi" w:cstheme="minorHAnsi"/>
                          <w:b/>
                          <w:color w:val="001F5F"/>
                          <w:sz w:val="18"/>
                          <w:szCs w:val="18"/>
                        </w:rPr>
                        <w:t>Post</w:t>
                      </w:r>
                      <w:r>
                        <w:rPr>
                          <w:rFonts w:asciiTheme="minorHAnsi" w:hAnsiTheme="minorHAnsi" w:cstheme="minorHAnsi"/>
                          <w:b/>
                          <w:color w:val="001F5F"/>
                          <w:spacing w:val="-1"/>
                          <w:sz w:val="18"/>
                          <w:szCs w:val="18"/>
                        </w:rPr>
                        <w:t xml:space="preserve"> </w:t>
                      </w:r>
                      <w:r>
                        <w:rPr>
                          <w:rFonts w:asciiTheme="minorHAnsi" w:hAnsiTheme="minorHAnsi" w:cstheme="minorHAnsi"/>
                          <w:b/>
                          <w:color w:val="001F5F"/>
                          <w:sz w:val="18"/>
                          <w:szCs w:val="18"/>
                        </w:rPr>
                        <w:t>code-41511</w:t>
                      </w:r>
                    </w:p>
                    <w:p w:rsidR="0023798C" w:rsidRPr="002B5F89" w:rsidRDefault="0023798C" w:rsidP="0023798C">
                      <w:pPr>
                        <w:ind w:left="142"/>
                      </w:pPr>
                      <w:r>
                        <w:rPr>
                          <w:rFonts w:asciiTheme="minorHAnsi" w:hAnsiTheme="minorHAnsi" w:cstheme="minorHAnsi"/>
                          <w:b/>
                          <w:color w:val="001F5F"/>
                          <w:sz w:val="18"/>
                          <w:szCs w:val="18"/>
                          <w:rtl/>
                        </w:rPr>
                        <w:t xml:space="preserve">        </w:t>
                      </w:r>
                      <w:r>
                        <w:rPr>
                          <w:rFonts w:asciiTheme="minorHAnsi" w:hAnsiTheme="minorHAnsi" w:cstheme="minorHAnsi"/>
                          <w:b/>
                          <w:color w:val="001F5F"/>
                          <w:sz w:val="18"/>
                          <w:szCs w:val="18"/>
                        </w:rPr>
                        <w:t xml:space="preserve">E-mail   : </w:t>
                      </w:r>
                      <w:hyperlink r:id="rId17" w:history="1">
                        <w:r>
                          <w:rPr>
                            <w:rFonts w:asciiTheme="minorHAnsi" w:hAnsiTheme="minorHAnsi" w:cstheme="minorHAnsi"/>
                            <w:b/>
                            <w:color w:val="001F5F"/>
                            <w:sz w:val="18"/>
                            <w:szCs w:val="18"/>
                            <w:lang w:bidi="ar-EG"/>
                          </w:rPr>
                          <w:t>admin@labvielab.com</w:t>
                        </w:r>
                      </w:hyperlink>
                      <w:r>
                        <w:rPr>
                          <w:rFonts w:asciiTheme="minorHAnsi" w:hAnsiTheme="minorHAnsi" w:cstheme="minorHAnsi"/>
                          <w:b/>
                          <w:color w:val="001F5F"/>
                          <w:sz w:val="18"/>
                          <w:szCs w:val="18"/>
                          <w:lang w:bidi="ar-EG"/>
                        </w:rPr>
                        <w:t xml:space="preserve"> </w:t>
                      </w:r>
                    </w:p>
                    <w:p w:rsidR="0023798C" w:rsidRPr="002B5F89" w:rsidRDefault="002B6410" w:rsidP="0023798C">
                      <w:pPr>
                        <w:pStyle w:val="BodyText"/>
                        <w:spacing w:before="1"/>
                        <w:ind w:left="142"/>
                        <w:rPr>
                          <w:rFonts w:asciiTheme="minorBidi" w:hAnsiTheme="minorBidi" w:cstheme="minorBidi"/>
                          <w:b/>
                          <w:color w:val="001F5F"/>
                          <w:sz w:val="20"/>
                          <w:szCs w:val="20"/>
                        </w:rPr>
                      </w:pPr>
                      <w:r>
                        <w:rPr>
                          <w:rFonts w:asciiTheme="minorHAnsi" w:hAnsiTheme="minorHAnsi" w:cstheme="minorHAnsi"/>
                          <w:b/>
                          <w:color w:val="001F5F"/>
                          <w:sz w:val="18"/>
                          <w:szCs w:val="18"/>
                        </w:rPr>
                        <w:t xml:space="preserve">      </w:t>
                      </w:r>
                      <w:r w:rsidR="0023798C">
                        <w:rPr>
                          <w:rFonts w:asciiTheme="minorHAnsi" w:hAnsiTheme="minorHAnsi" w:cstheme="minorHAnsi" w:hint="cs"/>
                          <w:b/>
                          <w:color w:val="001F5F"/>
                          <w:sz w:val="18"/>
                          <w:szCs w:val="18"/>
                          <w:rtl/>
                        </w:rPr>
                        <w:t xml:space="preserve">  </w:t>
                      </w:r>
                      <w:r w:rsidR="0023798C">
                        <w:rPr>
                          <w:rFonts w:asciiTheme="minorHAnsi" w:hAnsiTheme="minorHAnsi" w:cstheme="minorHAnsi"/>
                          <w:b/>
                          <w:color w:val="001F5F"/>
                          <w:sz w:val="18"/>
                          <w:szCs w:val="18"/>
                        </w:rPr>
                        <w:t xml:space="preserve">Website: </w:t>
                      </w:r>
                      <w:hyperlink r:id="rId18" w:history="1">
                        <w:r w:rsidR="0023798C">
                          <w:rPr>
                            <w:rFonts w:asciiTheme="minorHAnsi" w:hAnsiTheme="minorHAnsi" w:cstheme="minorHAnsi"/>
                            <w:b/>
                            <w:color w:val="001F5F"/>
                            <w:sz w:val="18"/>
                            <w:szCs w:val="18"/>
                            <w:lang w:bidi="ar-EG"/>
                          </w:rPr>
                          <w:t>www.labvielab.com</w:t>
                        </w:r>
                      </w:hyperlink>
                    </w:p>
                  </w:txbxContent>
                </v:textbox>
                <w10:wrap type="square" anchorx="margin" anchory="margin"/>
              </v:shape>
            </w:pict>
          </mc:Fallback>
        </mc:AlternateContent>
      </w:r>
    </w:p>
    <w:p w:rsidR="00582BE6" w:rsidRDefault="00582BE6" w:rsidP="0073172B">
      <w:pPr>
        <w:rPr>
          <w:rFonts w:ascii="Calibri"/>
        </w:rPr>
      </w:pPr>
    </w:p>
    <w:p w:rsidR="00582BE6" w:rsidRDefault="00582BE6" w:rsidP="0073172B">
      <w:pPr>
        <w:rPr>
          <w:rFonts w:ascii="Calibri"/>
        </w:rPr>
      </w:pPr>
    </w:p>
    <w:p w:rsidR="002643BC" w:rsidRDefault="002643BC" w:rsidP="0073172B">
      <w:pPr>
        <w:rPr>
          <w:rFonts w:ascii="Calibri"/>
        </w:rPr>
      </w:pPr>
    </w:p>
    <w:p w:rsidR="00582BE6" w:rsidRDefault="00582BE6" w:rsidP="0073172B">
      <w:pPr>
        <w:rPr>
          <w:rFonts w:ascii="Calibri"/>
        </w:rPr>
      </w:pPr>
    </w:p>
    <w:p w:rsidR="0073172B" w:rsidRPr="0073172B" w:rsidRDefault="0073172B" w:rsidP="0073172B">
      <w:pPr>
        <w:rPr>
          <w:rFonts w:ascii="Calibri"/>
        </w:rPr>
      </w:pPr>
    </w:p>
    <w:sectPr w:rsidR="0073172B" w:rsidRPr="0073172B">
      <w:type w:val="continuous"/>
      <w:pgSz w:w="12240" w:h="15840"/>
      <w:pgMar w:top="80" w:right="20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9DF"/>
    <w:multiLevelType w:val="hybridMultilevel"/>
    <w:tmpl w:val="8272C52A"/>
    <w:lvl w:ilvl="0" w:tplc="0409000F">
      <w:start w:val="1"/>
      <w:numFmt w:val="decimal"/>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
    <w:nsid w:val="01944247"/>
    <w:multiLevelType w:val="hybridMultilevel"/>
    <w:tmpl w:val="EDA0A514"/>
    <w:lvl w:ilvl="0" w:tplc="D7B24E0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4CE0D47"/>
    <w:multiLevelType w:val="hybridMultilevel"/>
    <w:tmpl w:val="285CB67E"/>
    <w:lvl w:ilvl="0" w:tplc="E8A4922C">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nsid w:val="07865A57"/>
    <w:multiLevelType w:val="hybridMultilevel"/>
    <w:tmpl w:val="F6D25F40"/>
    <w:lvl w:ilvl="0" w:tplc="923ECBD0">
      <w:start w:val="1"/>
      <w:numFmt w:val="decimal"/>
      <w:lvlText w:val="%1."/>
      <w:lvlJc w:val="left"/>
      <w:pPr>
        <w:ind w:left="885" w:hanging="135"/>
      </w:pPr>
      <w:rPr>
        <w:rFonts w:ascii="Arial MT" w:eastAsia="Arial MT" w:hAnsi="Arial MT" w:cs="Arial MT" w:hint="default"/>
        <w:color w:val="00411A"/>
        <w:spacing w:val="-1"/>
        <w:w w:val="100"/>
        <w:sz w:val="14"/>
        <w:szCs w:val="14"/>
        <w:lang w:val="en-US" w:eastAsia="en-US" w:bidi="ar-SA"/>
      </w:rPr>
    </w:lvl>
    <w:lvl w:ilvl="1" w:tplc="9B8CE146">
      <w:numFmt w:val="bullet"/>
      <w:lvlText w:val="•"/>
      <w:lvlJc w:val="left"/>
      <w:pPr>
        <w:ind w:left="1370" w:hanging="135"/>
      </w:pPr>
      <w:rPr>
        <w:rFonts w:hint="default"/>
        <w:lang w:val="en-US" w:eastAsia="en-US" w:bidi="ar-SA"/>
      </w:rPr>
    </w:lvl>
    <w:lvl w:ilvl="2" w:tplc="E3188BDC">
      <w:numFmt w:val="bullet"/>
      <w:lvlText w:val="•"/>
      <w:lvlJc w:val="left"/>
      <w:pPr>
        <w:ind w:left="1861" w:hanging="135"/>
      </w:pPr>
      <w:rPr>
        <w:rFonts w:hint="default"/>
        <w:lang w:val="en-US" w:eastAsia="en-US" w:bidi="ar-SA"/>
      </w:rPr>
    </w:lvl>
    <w:lvl w:ilvl="3" w:tplc="FCF873BA">
      <w:numFmt w:val="bullet"/>
      <w:lvlText w:val="•"/>
      <w:lvlJc w:val="left"/>
      <w:pPr>
        <w:ind w:left="2352" w:hanging="135"/>
      </w:pPr>
      <w:rPr>
        <w:rFonts w:hint="default"/>
        <w:lang w:val="en-US" w:eastAsia="en-US" w:bidi="ar-SA"/>
      </w:rPr>
    </w:lvl>
    <w:lvl w:ilvl="4" w:tplc="FF7CFF04">
      <w:numFmt w:val="bullet"/>
      <w:lvlText w:val="•"/>
      <w:lvlJc w:val="left"/>
      <w:pPr>
        <w:ind w:left="2843" w:hanging="135"/>
      </w:pPr>
      <w:rPr>
        <w:rFonts w:hint="default"/>
        <w:lang w:val="en-US" w:eastAsia="en-US" w:bidi="ar-SA"/>
      </w:rPr>
    </w:lvl>
    <w:lvl w:ilvl="5" w:tplc="FE14EC06">
      <w:numFmt w:val="bullet"/>
      <w:lvlText w:val="•"/>
      <w:lvlJc w:val="left"/>
      <w:pPr>
        <w:ind w:left="3333" w:hanging="135"/>
      </w:pPr>
      <w:rPr>
        <w:rFonts w:hint="default"/>
        <w:lang w:val="en-US" w:eastAsia="en-US" w:bidi="ar-SA"/>
      </w:rPr>
    </w:lvl>
    <w:lvl w:ilvl="6" w:tplc="4D8A0D06">
      <w:numFmt w:val="bullet"/>
      <w:lvlText w:val="•"/>
      <w:lvlJc w:val="left"/>
      <w:pPr>
        <w:ind w:left="3824" w:hanging="135"/>
      </w:pPr>
      <w:rPr>
        <w:rFonts w:hint="default"/>
        <w:lang w:val="en-US" w:eastAsia="en-US" w:bidi="ar-SA"/>
      </w:rPr>
    </w:lvl>
    <w:lvl w:ilvl="7" w:tplc="DAFC7DD2">
      <w:numFmt w:val="bullet"/>
      <w:lvlText w:val="•"/>
      <w:lvlJc w:val="left"/>
      <w:pPr>
        <w:ind w:left="4315" w:hanging="135"/>
      </w:pPr>
      <w:rPr>
        <w:rFonts w:hint="default"/>
        <w:lang w:val="en-US" w:eastAsia="en-US" w:bidi="ar-SA"/>
      </w:rPr>
    </w:lvl>
    <w:lvl w:ilvl="8" w:tplc="5D68F640">
      <w:numFmt w:val="bullet"/>
      <w:lvlText w:val="•"/>
      <w:lvlJc w:val="left"/>
      <w:pPr>
        <w:ind w:left="4806" w:hanging="135"/>
      </w:pPr>
      <w:rPr>
        <w:rFonts w:hint="default"/>
        <w:lang w:val="en-US" w:eastAsia="en-US" w:bidi="ar-SA"/>
      </w:rPr>
    </w:lvl>
  </w:abstractNum>
  <w:abstractNum w:abstractNumId="4">
    <w:nsid w:val="10A54DFA"/>
    <w:multiLevelType w:val="hybridMultilevel"/>
    <w:tmpl w:val="80666478"/>
    <w:lvl w:ilvl="0" w:tplc="269A30FE">
      <w:start w:val="1"/>
      <w:numFmt w:val="decimal"/>
      <w:lvlText w:val="%1."/>
      <w:lvlJc w:val="left"/>
      <w:pPr>
        <w:ind w:left="1199" w:hanging="360"/>
      </w:pPr>
      <w:rPr>
        <w:b w:val="0"/>
        <w:bCs/>
        <w:i w:val="0"/>
        <w:iCs/>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
    <w:nsid w:val="13E02A84"/>
    <w:multiLevelType w:val="hybridMultilevel"/>
    <w:tmpl w:val="8092E5EE"/>
    <w:lvl w:ilvl="0" w:tplc="67080FA6">
      <w:start w:val="1"/>
      <w:numFmt w:val="decimal"/>
      <w:lvlText w:val="%1."/>
      <w:lvlJc w:val="left"/>
      <w:pPr>
        <w:ind w:left="936" w:hanging="185"/>
      </w:pPr>
      <w:rPr>
        <w:rFonts w:ascii="Arial MT" w:eastAsia="Arial MT" w:hAnsi="Arial MT" w:cs="Arial MT" w:hint="default"/>
        <w:color w:val="00411A"/>
        <w:spacing w:val="-1"/>
        <w:w w:val="100"/>
        <w:sz w:val="16"/>
        <w:szCs w:val="16"/>
        <w:lang w:val="en-US" w:eastAsia="en-US" w:bidi="ar-SA"/>
      </w:rPr>
    </w:lvl>
    <w:lvl w:ilvl="1" w:tplc="9D265DE0">
      <w:numFmt w:val="bullet"/>
      <w:lvlText w:val="•"/>
      <w:lvlJc w:val="left"/>
      <w:pPr>
        <w:ind w:left="1398" w:hanging="185"/>
      </w:pPr>
      <w:rPr>
        <w:rFonts w:hint="default"/>
        <w:lang w:val="en-US" w:eastAsia="en-US" w:bidi="ar-SA"/>
      </w:rPr>
    </w:lvl>
    <w:lvl w:ilvl="2" w:tplc="C5E4635A">
      <w:numFmt w:val="bullet"/>
      <w:lvlText w:val="•"/>
      <w:lvlJc w:val="left"/>
      <w:pPr>
        <w:ind w:left="1857" w:hanging="185"/>
      </w:pPr>
      <w:rPr>
        <w:rFonts w:hint="default"/>
        <w:lang w:val="en-US" w:eastAsia="en-US" w:bidi="ar-SA"/>
      </w:rPr>
    </w:lvl>
    <w:lvl w:ilvl="3" w:tplc="0E04010C">
      <w:numFmt w:val="bullet"/>
      <w:lvlText w:val="•"/>
      <w:lvlJc w:val="left"/>
      <w:pPr>
        <w:ind w:left="2315" w:hanging="185"/>
      </w:pPr>
      <w:rPr>
        <w:rFonts w:hint="default"/>
        <w:lang w:val="en-US" w:eastAsia="en-US" w:bidi="ar-SA"/>
      </w:rPr>
    </w:lvl>
    <w:lvl w:ilvl="4" w:tplc="89C48AEA">
      <w:numFmt w:val="bullet"/>
      <w:lvlText w:val="•"/>
      <w:lvlJc w:val="left"/>
      <w:pPr>
        <w:ind w:left="2774" w:hanging="185"/>
      </w:pPr>
      <w:rPr>
        <w:rFonts w:hint="default"/>
        <w:lang w:val="en-US" w:eastAsia="en-US" w:bidi="ar-SA"/>
      </w:rPr>
    </w:lvl>
    <w:lvl w:ilvl="5" w:tplc="996AF4CE">
      <w:numFmt w:val="bullet"/>
      <w:lvlText w:val="•"/>
      <w:lvlJc w:val="left"/>
      <w:pPr>
        <w:ind w:left="3232" w:hanging="185"/>
      </w:pPr>
      <w:rPr>
        <w:rFonts w:hint="default"/>
        <w:lang w:val="en-US" w:eastAsia="en-US" w:bidi="ar-SA"/>
      </w:rPr>
    </w:lvl>
    <w:lvl w:ilvl="6" w:tplc="13A27378">
      <w:numFmt w:val="bullet"/>
      <w:lvlText w:val="•"/>
      <w:lvlJc w:val="left"/>
      <w:pPr>
        <w:ind w:left="3691" w:hanging="185"/>
      </w:pPr>
      <w:rPr>
        <w:rFonts w:hint="default"/>
        <w:lang w:val="en-US" w:eastAsia="en-US" w:bidi="ar-SA"/>
      </w:rPr>
    </w:lvl>
    <w:lvl w:ilvl="7" w:tplc="40624630">
      <w:numFmt w:val="bullet"/>
      <w:lvlText w:val="•"/>
      <w:lvlJc w:val="left"/>
      <w:pPr>
        <w:ind w:left="4150" w:hanging="185"/>
      </w:pPr>
      <w:rPr>
        <w:rFonts w:hint="default"/>
        <w:lang w:val="en-US" w:eastAsia="en-US" w:bidi="ar-SA"/>
      </w:rPr>
    </w:lvl>
    <w:lvl w:ilvl="8" w:tplc="241A3B98">
      <w:numFmt w:val="bullet"/>
      <w:lvlText w:val="•"/>
      <w:lvlJc w:val="left"/>
      <w:pPr>
        <w:ind w:left="4608" w:hanging="185"/>
      </w:pPr>
      <w:rPr>
        <w:rFonts w:hint="default"/>
        <w:lang w:val="en-US" w:eastAsia="en-US" w:bidi="ar-SA"/>
      </w:rPr>
    </w:lvl>
  </w:abstractNum>
  <w:abstractNum w:abstractNumId="6">
    <w:nsid w:val="151A322A"/>
    <w:multiLevelType w:val="hybridMultilevel"/>
    <w:tmpl w:val="45AA00B8"/>
    <w:lvl w:ilvl="0" w:tplc="EFCCEDEA">
      <w:start w:val="9"/>
      <w:numFmt w:val="decimal"/>
      <w:lvlText w:val="%1."/>
      <w:lvlJc w:val="left"/>
      <w:pPr>
        <w:ind w:left="751" w:hanging="185"/>
        <w:jc w:val="right"/>
      </w:pPr>
      <w:rPr>
        <w:rFonts w:ascii="Arial MT" w:eastAsia="Arial MT" w:hAnsi="Arial MT" w:cs="Arial MT" w:hint="default"/>
        <w:color w:val="00411A"/>
        <w:spacing w:val="-1"/>
        <w:w w:val="100"/>
        <w:sz w:val="16"/>
        <w:szCs w:val="16"/>
        <w:lang w:val="en-US" w:eastAsia="en-US" w:bidi="ar-SA"/>
      </w:rPr>
    </w:lvl>
    <w:lvl w:ilvl="1" w:tplc="B69C3816">
      <w:numFmt w:val="bullet"/>
      <w:lvlText w:val="•"/>
      <w:lvlJc w:val="left"/>
      <w:pPr>
        <w:ind w:left="1236" w:hanging="185"/>
      </w:pPr>
      <w:rPr>
        <w:rFonts w:hint="default"/>
        <w:lang w:val="en-US" w:eastAsia="en-US" w:bidi="ar-SA"/>
      </w:rPr>
    </w:lvl>
    <w:lvl w:ilvl="2" w:tplc="2222CBF8">
      <w:numFmt w:val="bullet"/>
      <w:lvlText w:val="•"/>
      <w:lvlJc w:val="left"/>
      <w:pPr>
        <w:ind w:left="1713" w:hanging="185"/>
      </w:pPr>
      <w:rPr>
        <w:rFonts w:hint="default"/>
        <w:lang w:val="en-US" w:eastAsia="en-US" w:bidi="ar-SA"/>
      </w:rPr>
    </w:lvl>
    <w:lvl w:ilvl="3" w:tplc="6EAC4EAA">
      <w:numFmt w:val="bullet"/>
      <w:lvlText w:val="•"/>
      <w:lvlJc w:val="left"/>
      <w:pPr>
        <w:ind w:left="2189" w:hanging="185"/>
      </w:pPr>
      <w:rPr>
        <w:rFonts w:hint="default"/>
        <w:lang w:val="en-US" w:eastAsia="en-US" w:bidi="ar-SA"/>
      </w:rPr>
    </w:lvl>
    <w:lvl w:ilvl="4" w:tplc="21F2BC12">
      <w:numFmt w:val="bullet"/>
      <w:lvlText w:val="•"/>
      <w:lvlJc w:val="left"/>
      <w:pPr>
        <w:ind w:left="2666" w:hanging="185"/>
      </w:pPr>
      <w:rPr>
        <w:rFonts w:hint="default"/>
        <w:lang w:val="en-US" w:eastAsia="en-US" w:bidi="ar-SA"/>
      </w:rPr>
    </w:lvl>
    <w:lvl w:ilvl="5" w:tplc="931868DE">
      <w:numFmt w:val="bullet"/>
      <w:lvlText w:val="•"/>
      <w:lvlJc w:val="left"/>
      <w:pPr>
        <w:ind w:left="3142" w:hanging="185"/>
      </w:pPr>
      <w:rPr>
        <w:rFonts w:hint="default"/>
        <w:lang w:val="en-US" w:eastAsia="en-US" w:bidi="ar-SA"/>
      </w:rPr>
    </w:lvl>
    <w:lvl w:ilvl="6" w:tplc="93C45386">
      <w:numFmt w:val="bullet"/>
      <w:lvlText w:val="•"/>
      <w:lvlJc w:val="left"/>
      <w:pPr>
        <w:ind w:left="3619" w:hanging="185"/>
      </w:pPr>
      <w:rPr>
        <w:rFonts w:hint="default"/>
        <w:lang w:val="en-US" w:eastAsia="en-US" w:bidi="ar-SA"/>
      </w:rPr>
    </w:lvl>
    <w:lvl w:ilvl="7" w:tplc="A7D063C8">
      <w:numFmt w:val="bullet"/>
      <w:lvlText w:val="•"/>
      <w:lvlJc w:val="left"/>
      <w:pPr>
        <w:ind w:left="4096" w:hanging="185"/>
      </w:pPr>
      <w:rPr>
        <w:rFonts w:hint="default"/>
        <w:lang w:val="en-US" w:eastAsia="en-US" w:bidi="ar-SA"/>
      </w:rPr>
    </w:lvl>
    <w:lvl w:ilvl="8" w:tplc="75E2CDB4">
      <w:numFmt w:val="bullet"/>
      <w:lvlText w:val="•"/>
      <w:lvlJc w:val="left"/>
      <w:pPr>
        <w:ind w:left="4572" w:hanging="185"/>
      </w:pPr>
      <w:rPr>
        <w:rFonts w:hint="default"/>
        <w:lang w:val="en-US" w:eastAsia="en-US" w:bidi="ar-SA"/>
      </w:rPr>
    </w:lvl>
  </w:abstractNum>
  <w:abstractNum w:abstractNumId="7">
    <w:nsid w:val="1619641F"/>
    <w:multiLevelType w:val="hybridMultilevel"/>
    <w:tmpl w:val="A8C2BC08"/>
    <w:lvl w:ilvl="0" w:tplc="29B80600">
      <w:numFmt w:val="bullet"/>
      <w:lvlText w:val=""/>
      <w:lvlJc w:val="left"/>
      <w:pPr>
        <w:ind w:left="931" w:hanging="180"/>
      </w:pPr>
      <w:rPr>
        <w:rFonts w:ascii="Symbol" w:eastAsia="Symbol" w:hAnsi="Symbol" w:cs="Symbol" w:hint="default"/>
        <w:w w:val="100"/>
        <w:sz w:val="12"/>
        <w:szCs w:val="12"/>
        <w:lang w:val="en-US" w:eastAsia="en-US" w:bidi="ar-SA"/>
      </w:rPr>
    </w:lvl>
    <w:lvl w:ilvl="1" w:tplc="6CC41C14">
      <w:numFmt w:val="bullet"/>
      <w:lvlText w:val="•"/>
      <w:lvlJc w:val="left"/>
      <w:pPr>
        <w:ind w:left="1424" w:hanging="180"/>
      </w:pPr>
      <w:rPr>
        <w:rFonts w:hint="default"/>
        <w:lang w:val="en-US" w:eastAsia="en-US" w:bidi="ar-SA"/>
      </w:rPr>
    </w:lvl>
    <w:lvl w:ilvl="2" w:tplc="954C09FC">
      <w:numFmt w:val="bullet"/>
      <w:lvlText w:val="•"/>
      <w:lvlJc w:val="left"/>
      <w:pPr>
        <w:ind w:left="1909" w:hanging="180"/>
      </w:pPr>
      <w:rPr>
        <w:rFonts w:hint="default"/>
        <w:lang w:val="en-US" w:eastAsia="en-US" w:bidi="ar-SA"/>
      </w:rPr>
    </w:lvl>
    <w:lvl w:ilvl="3" w:tplc="5C76A8A0">
      <w:numFmt w:val="bullet"/>
      <w:lvlText w:val="•"/>
      <w:lvlJc w:val="left"/>
      <w:pPr>
        <w:ind w:left="2394" w:hanging="180"/>
      </w:pPr>
      <w:rPr>
        <w:rFonts w:hint="default"/>
        <w:lang w:val="en-US" w:eastAsia="en-US" w:bidi="ar-SA"/>
      </w:rPr>
    </w:lvl>
    <w:lvl w:ilvl="4" w:tplc="979012CA">
      <w:numFmt w:val="bullet"/>
      <w:lvlText w:val="•"/>
      <w:lvlJc w:val="left"/>
      <w:pPr>
        <w:ind w:left="2879" w:hanging="180"/>
      </w:pPr>
      <w:rPr>
        <w:rFonts w:hint="default"/>
        <w:lang w:val="en-US" w:eastAsia="en-US" w:bidi="ar-SA"/>
      </w:rPr>
    </w:lvl>
    <w:lvl w:ilvl="5" w:tplc="3218495C">
      <w:numFmt w:val="bullet"/>
      <w:lvlText w:val="•"/>
      <w:lvlJc w:val="left"/>
      <w:pPr>
        <w:ind w:left="3363" w:hanging="180"/>
      </w:pPr>
      <w:rPr>
        <w:rFonts w:hint="default"/>
        <w:lang w:val="en-US" w:eastAsia="en-US" w:bidi="ar-SA"/>
      </w:rPr>
    </w:lvl>
    <w:lvl w:ilvl="6" w:tplc="C718630C">
      <w:numFmt w:val="bullet"/>
      <w:lvlText w:val="•"/>
      <w:lvlJc w:val="left"/>
      <w:pPr>
        <w:ind w:left="3848" w:hanging="180"/>
      </w:pPr>
      <w:rPr>
        <w:rFonts w:hint="default"/>
        <w:lang w:val="en-US" w:eastAsia="en-US" w:bidi="ar-SA"/>
      </w:rPr>
    </w:lvl>
    <w:lvl w:ilvl="7" w:tplc="46E667BC">
      <w:numFmt w:val="bullet"/>
      <w:lvlText w:val="•"/>
      <w:lvlJc w:val="left"/>
      <w:pPr>
        <w:ind w:left="4333" w:hanging="180"/>
      </w:pPr>
      <w:rPr>
        <w:rFonts w:hint="default"/>
        <w:lang w:val="en-US" w:eastAsia="en-US" w:bidi="ar-SA"/>
      </w:rPr>
    </w:lvl>
    <w:lvl w:ilvl="8" w:tplc="0D8607D8">
      <w:numFmt w:val="bullet"/>
      <w:lvlText w:val="•"/>
      <w:lvlJc w:val="left"/>
      <w:pPr>
        <w:ind w:left="4818" w:hanging="180"/>
      </w:pPr>
      <w:rPr>
        <w:rFonts w:hint="default"/>
        <w:lang w:val="en-US" w:eastAsia="en-US" w:bidi="ar-SA"/>
      </w:rPr>
    </w:lvl>
  </w:abstractNum>
  <w:abstractNum w:abstractNumId="8">
    <w:nsid w:val="1B5D7E3F"/>
    <w:multiLevelType w:val="hybridMultilevel"/>
    <w:tmpl w:val="20804C18"/>
    <w:lvl w:ilvl="0" w:tplc="C526FEFA">
      <w:numFmt w:val="bullet"/>
      <w:lvlText w:val="-"/>
      <w:lvlJc w:val="left"/>
      <w:pPr>
        <w:ind w:left="206" w:hanging="99"/>
      </w:pPr>
      <w:rPr>
        <w:rFonts w:ascii="Arial MT" w:eastAsia="Arial MT" w:hAnsi="Arial MT" w:cs="Arial MT" w:hint="default"/>
        <w:color w:val="00411A"/>
        <w:w w:val="100"/>
        <w:sz w:val="16"/>
        <w:szCs w:val="16"/>
        <w:lang w:val="en-US" w:eastAsia="en-US" w:bidi="ar-SA"/>
      </w:rPr>
    </w:lvl>
    <w:lvl w:ilvl="1" w:tplc="40B6E6F8">
      <w:numFmt w:val="bullet"/>
      <w:lvlText w:val="•"/>
      <w:lvlJc w:val="left"/>
      <w:pPr>
        <w:ind w:left="493" w:hanging="99"/>
      </w:pPr>
      <w:rPr>
        <w:rFonts w:hint="default"/>
        <w:lang w:val="en-US" w:eastAsia="en-US" w:bidi="ar-SA"/>
      </w:rPr>
    </w:lvl>
    <w:lvl w:ilvl="2" w:tplc="3E141514">
      <w:numFmt w:val="bullet"/>
      <w:lvlText w:val="•"/>
      <w:lvlJc w:val="left"/>
      <w:pPr>
        <w:ind w:left="787" w:hanging="99"/>
      </w:pPr>
      <w:rPr>
        <w:rFonts w:hint="default"/>
        <w:lang w:val="en-US" w:eastAsia="en-US" w:bidi="ar-SA"/>
      </w:rPr>
    </w:lvl>
    <w:lvl w:ilvl="3" w:tplc="1CCE87D4">
      <w:numFmt w:val="bullet"/>
      <w:lvlText w:val="•"/>
      <w:lvlJc w:val="left"/>
      <w:pPr>
        <w:ind w:left="1081" w:hanging="99"/>
      </w:pPr>
      <w:rPr>
        <w:rFonts w:hint="default"/>
        <w:lang w:val="en-US" w:eastAsia="en-US" w:bidi="ar-SA"/>
      </w:rPr>
    </w:lvl>
    <w:lvl w:ilvl="4" w:tplc="31CCA474">
      <w:numFmt w:val="bullet"/>
      <w:lvlText w:val="•"/>
      <w:lvlJc w:val="left"/>
      <w:pPr>
        <w:ind w:left="1374" w:hanging="99"/>
      </w:pPr>
      <w:rPr>
        <w:rFonts w:hint="default"/>
        <w:lang w:val="en-US" w:eastAsia="en-US" w:bidi="ar-SA"/>
      </w:rPr>
    </w:lvl>
    <w:lvl w:ilvl="5" w:tplc="81040F70">
      <w:numFmt w:val="bullet"/>
      <w:lvlText w:val="•"/>
      <w:lvlJc w:val="left"/>
      <w:pPr>
        <w:ind w:left="1668" w:hanging="99"/>
      </w:pPr>
      <w:rPr>
        <w:rFonts w:hint="default"/>
        <w:lang w:val="en-US" w:eastAsia="en-US" w:bidi="ar-SA"/>
      </w:rPr>
    </w:lvl>
    <w:lvl w:ilvl="6" w:tplc="8410DEDA">
      <w:numFmt w:val="bullet"/>
      <w:lvlText w:val="•"/>
      <w:lvlJc w:val="left"/>
      <w:pPr>
        <w:ind w:left="1962" w:hanging="99"/>
      </w:pPr>
      <w:rPr>
        <w:rFonts w:hint="default"/>
        <w:lang w:val="en-US" w:eastAsia="en-US" w:bidi="ar-SA"/>
      </w:rPr>
    </w:lvl>
    <w:lvl w:ilvl="7" w:tplc="DC5EBDEA">
      <w:numFmt w:val="bullet"/>
      <w:lvlText w:val="•"/>
      <w:lvlJc w:val="left"/>
      <w:pPr>
        <w:ind w:left="2255" w:hanging="99"/>
      </w:pPr>
      <w:rPr>
        <w:rFonts w:hint="default"/>
        <w:lang w:val="en-US" w:eastAsia="en-US" w:bidi="ar-SA"/>
      </w:rPr>
    </w:lvl>
    <w:lvl w:ilvl="8" w:tplc="59187FB0">
      <w:numFmt w:val="bullet"/>
      <w:lvlText w:val="•"/>
      <w:lvlJc w:val="left"/>
      <w:pPr>
        <w:ind w:left="2549" w:hanging="99"/>
      </w:pPr>
      <w:rPr>
        <w:rFonts w:hint="default"/>
        <w:lang w:val="en-US" w:eastAsia="en-US" w:bidi="ar-SA"/>
      </w:rPr>
    </w:lvl>
  </w:abstractNum>
  <w:abstractNum w:abstractNumId="9">
    <w:nsid w:val="3DD66911"/>
    <w:multiLevelType w:val="hybridMultilevel"/>
    <w:tmpl w:val="EC18ECF6"/>
    <w:lvl w:ilvl="0" w:tplc="269A30FE">
      <w:start w:val="1"/>
      <w:numFmt w:val="decimal"/>
      <w:lvlText w:val="%1."/>
      <w:lvlJc w:val="left"/>
      <w:pPr>
        <w:ind w:left="786" w:hanging="360"/>
      </w:pPr>
      <w:rPr>
        <w:b w:val="0"/>
        <w:bCs/>
        <w:i w:val="0"/>
        <w:iCs/>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0">
    <w:nsid w:val="43E326DD"/>
    <w:multiLevelType w:val="hybridMultilevel"/>
    <w:tmpl w:val="41B29864"/>
    <w:lvl w:ilvl="0" w:tplc="A0C665FE">
      <w:numFmt w:val="bullet"/>
      <w:lvlText w:val=""/>
      <w:lvlJc w:val="left"/>
      <w:pPr>
        <w:ind w:left="593" w:hanging="180"/>
      </w:pPr>
      <w:rPr>
        <w:rFonts w:ascii="Symbol" w:eastAsia="Symbol" w:hAnsi="Symbol" w:cs="Symbol" w:hint="default"/>
        <w:color w:val="00411A"/>
        <w:w w:val="100"/>
        <w:sz w:val="12"/>
        <w:szCs w:val="12"/>
        <w:lang w:val="en-US" w:eastAsia="en-US" w:bidi="ar-SA"/>
      </w:rPr>
    </w:lvl>
    <w:lvl w:ilvl="1" w:tplc="54A46CBA">
      <w:numFmt w:val="bullet"/>
      <w:lvlText w:val=""/>
      <w:lvlJc w:val="left"/>
      <w:pPr>
        <w:ind w:left="931" w:hanging="180"/>
      </w:pPr>
      <w:rPr>
        <w:rFonts w:ascii="Symbol" w:eastAsia="Symbol" w:hAnsi="Symbol" w:cs="Symbol" w:hint="default"/>
        <w:w w:val="100"/>
        <w:sz w:val="12"/>
        <w:szCs w:val="12"/>
        <w:lang w:val="en-US" w:eastAsia="en-US" w:bidi="ar-SA"/>
      </w:rPr>
    </w:lvl>
    <w:lvl w:ilvl="2" w:tplc="8042F6DA">
      <w:numFmt w:val="bullet"/>
      <w:lvlText w:val="•"/>
      <w:lvlJc w:val="left"/>
      <w:pPr>
        <w:ind w:left="801" w:hanging="180"/>
      </w:pPr>
      <w:rPr>
        <w:rFonts w:hint="default"/>
        <w:lang w:val="en-US" w:eastAsia="en-US" w:bidi="ar-SA"/>
      </w:rPr>
    </w:lvl>
    <w:lvl w:ilvl="3" w:tplc="C8ACE41C">
      <w:numFmt w:val="bullet"/>
      <w:lvlText w:val="•"/>
      <w:lvlJc w:val="left"/>
      <w:pPr>
        <w:ind w:left="663" w:hanging="180"/>
      </w:pPr>
      <w:rPr>
        <w:rFonts w:hint="default"/>
        <w:lang w:val="en-US" w:eastAsia="en-US" w:bidi="ar-SA"/>
      </w:rPr>
    </w:lvl>
    <w:lvl w:ilvl="4" w:tplc="A844C462">
      <w:numFmt w:val="bullet"/>
      <w:lvlText w:val="•"/>
      <w:lvlJc w:val="left"/>
      <w:pPr>
        <w:ind w:left="525" w:hanging="180"/>
      </w:pPr>
      <w:rPr>
        <w:rFonts w:hint="default"/>
        <w:lang w:val="en-US" w:eastAsia="en-US" w:bidi="ar-SA"/>
      </w:rPr>
    </w:lvl>
    <w:lvl w:ilvl="5" w:tplc="5D36669E">
      <w:numFmt w:val="bullet"/>
      <w:lvlText w:val="•"/>
      <w:lvlJc w:val="left"/>
      <w:pPr>
        <w:ind w:left="387" w:hanging="180"/>
      </w:pPr>
      <w:rPr>
        <w:rFonts w:hint="default"/>
        <w:lang w:val="en-US" w:eastAsia="en-US" w:bidi="ar-SA"/>
      </w:rPr>
    </w:lvl>
    <w:lvl w:ilvl="6" w:tplc="20ACECF2">
      <w:numFmt w:val="bullet"/>
      <w:lvlText w:val="•"/>
      <w:lvlJc w:val="left"/>
      <w:pPr>
        <w:ind w:left="249" w:hanging="180"/>
      </w:pPr>
      <w:rPr>
        <w:rFonts w:hint="default"/>
        <w:lang w:val="en-US" w:eastAsia="en-US" w:bidi="ar-SA"/>
      </w:rPr>
    </w:lvl>
    <w:lvl w:ilvl="7" w:tplc="8BF6E634">
      <w:numFmt w:val="bullet"/>
      <w:lvlText w:val="•"/>
      <w:lvlJc w:val="left"/>
      <w:pPr>
        <w:ind w:left="111" w:hanging="180"/>
      </w:pPr>
      <w:rPr>
        <w:rFonts w:hint="default"/>
        <w:lang w:val="en-US" w:eastAsia="en-US" w:bidi="ar-SA"/>
      </w:rPr>
    </w:lvl>
    <w:lvl w:ilvl="8" w:tplc="0FE4204A">
      <w:numFmt w:val="bullet"/>
      <w:lvlText w:val="•"/>
      <w:lvlJc w:val="left"/>
      <w:pPr>
        <w:ind w:left="-27" w:hanging="180"/>
      </w:pPr>
      <w:rPr>
        <w:rFonts w:hint="default"/>
        <w:lang w:val="en-US" w:eastAsia="en-US" w:bidi="ar-SA"/>
      </w:rPr>
    </w:lvl>
  </w:abstractNum>
  <w:abstractNum w:abstractNumId="11">
    <w:nsid w:val="532C76BF"/>
    <w:multiLevelType w:val="hybridMultilevel"/>
    <w:tmpl w:val="C2303A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EDC650B"/>
    <w:multiLevelType w:val="hybridMultilevel"/>
    <w:tmpl w:val="46E4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55A05"/>
    <w:multiLevelType w:val="hybridMultilevel"/>
    <w:tmpl w:val="96E8D83E"/>
    <w:lvl w:ilvl="0" w:tplc="554C9D6A">
      <w:start w:val="1"/>
      <w:numFmt w:val="bullet"/>
      <w:lvlText w:val=""/>
      <w:lvlJc w:val="left"/>
      <w:pPr>
        <w:ind w:left="1146" w:hanging="360"/>
      </w:pPr>
      <w:rPr>
        <w:rFonts w:ascii="Symbol" w:hAnsi="Symbol" w:cs="Symbol" w:hint="default"/>
        <w:spacing w:val="0"/>
        <w:w w:val="100"/>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9621A52"/>
    <w:multiLevelType w:val="hybridMultilevel"/>
    <w:tmpl w:val="3C1C57B4"/>
    <w:lvl w:ilvl="0" w:tplc="192E52A2">
      <w:start w:val="1"/>
      <w:numFmt w:val="decimal"/>
      <w:lvlText w:val="%1."/>
      <w:lvlJc w:val="left"/>
      <w:pPr>
        <w:ind w:left="1133" w:hanging="360"/>
      </w:pPr>
      <w:rPr>
        <w:b w:val="0"/>
        <w:bCs/>
        <w:i w:val="0"/>
        <w:iCs/>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nsid w:val="7D877E93"/>
    <w:multiLevelType w:val="hybridMultilevel"/>
    <w:tmpl w:val="34F4FE26"/>
    <w:lvl w:ilvl="0" w:tplc="ABC6785A">
      <w:start w:val="1"/>
      <w:numFmt w:val="decimal"/>
      <w:lvlText w:val="%1."/>
      <w:lvlJc w:val="left"/>
      <w:pPr>
        <w:ind w:left="520" w:hanging="361"/>
      </w:pPr>
      <w:rPr>
        <w:rFonts w:ascii="Arial MT" w:eastAsia="Arial MT" w:hAnsi="Arial MT" w:cs="Arial MT" w:hint="default"/>
        <w:w w:val="99"/>
        <w:sz w:val="16"/>
        <w:szCs w:val="16"/>
        <w:lang w:val="en-US" w:eastAsia="en-US" w:bidi="ar-SA"/>
      </w:rPr>
    </w:lvl>
    <w:lvl w:ilvl="1" w:tplc="7482FF5E">
      <w:numFmt w:val="bullet"/>
      <w:lvlText w:val="•"/>
      <w:lvlJc w:val="left"/>
      <w:pPr>
        <w:ind w:left="1506" w:hanging="361"/>
      </w:pPr>
      <w:rPr>
        <w:rFonts w:hint="default"/>
        <w:lang w:val="en-US" w:eastAsia="en-US" w:bidi="ar-SA"/>
      </w:rPr>
    </w:lvl>
    <w:lvl w:ilvl="2" w:tplc="4B8CA61A">
      <w:numFmt w:val="bullet"/>
      <w:lvlText w:val="•"/>
      <w:lvlJc w:val="left"/>
      <w:pPr>
        <w:ind w:left="2492" w:hanging="361"/>
      </w:pPr>
      <w:rPr>
        <w:rFonts w:hint="default"/>
        <w:lang w:val="en-US" w:eastAsia="en-US" w:bidi="ar-SA"/>
      </w:rPr>
    </w:lvl>
    <w:lvl w:ilvl="3" w:tplc="AB9C2740">
      <w:numFmt w:val="bullet"/>
      <w:lvlText w:val="•"/>
      <w:lvlJc w:val="left"/>
      <w:pPr>
        <w:ind w:left="3478" w:hanging="361"/>
      </w:pPr>
      <w:rPr>
        <w:rFonts w:hint="default"/>
        <w:lang w:val="en-US" w:eastAsia="en-US" w:bidi="ar-SA"/>
      </w:rPr>
    </w:lvl>
    <w:lvl w:ilvl="4" w:tplc="054C9046">
      <w:numFmt w:val="bullet"/>
      <w:lvlText w:val="•"/>
      <w:lvlJc w:val="left"/>
      <w:pPr>
        <w:ind w:left="4464" w:hanging="361"/>
      </w:pPr>
      <w:rPr>
        <w:rFonts w:hint="default"/>
        <w:lang w:val="en-US" w:eastAsia="en-US" w:bidi="ar-SA"/>
      </w:rPr>
    </w:lvl>
    <w:lvl w:ilvl="5" w:tplc="36D28F68">
      <w:numFmt w:val="bullet"/>
      <w:lvlText w:val="•"/>
      <w:lvlJc w:val="left"/>
      <w:pPr>
        <w:ind w:left="5450" w:hanging="361"/>
      </w:pPr>
      <w:rPr>
        <w:rFonts w:hint="default"/>
        <w:lang w:val="en-US" w:eastAsia="en-US" w:bidi="ar-SA"/>
      </w:rPr>
    </w:lvl>
    <w:lvl w:ilvl="6" w:tplc="F194517E">
      <w:numFmt w:val="bullet"/>
      <w:lvlText w:val="•"/>
      <w:lvlJc w:val="left"/>
      <w:pPr>
        <w:ind w:left="6436" w:hanging="361"/>
      </w:pPr>
      <w:rPr>
        <w:rFonts w:hint="default"/>
        <w:lang w:val="en-US" w:eastAsia="en-US" w:bidi="ar-SA"/>
      </w:rPr>
    </w:lvl>
    <w:lvl w:ilvl="7" w:tplc="CE2E3BF0">
      <w:numFmt w:val="bullet"/>
      <w:lvlText w:val="•"/>
      <w:lvlJc w:val="left"/>
      <w:pPr>
        <w:ind w:left="7422" w:hanging="361"/>
      </w:pPr>
      <w:rPr>
        <w:rFonts w:hint="default"/>
        <w:lang w:val="en-US" w:eastAsia="en-US" w:bidi="ar-SA"/>
      </w:rPr>
    </w:lvl>
    <w:lvl w:ilvl="8" w:tplc="E200C310">
      <w:numFmt w:val="bullet"/>
      <w:lvlText w:val="•"/>
      <w:lvlJc w:val="left"/>
      <w:pPr>
        <w:ind w:left="8408" w:hanging="361"/>
      </w:pPr>
      <w:rPr>
        <w:rFonts w:hint="default"/>
        <w:lang w:val="en-US" w:eastAsia="en-US" w:bidi="ar-SA"/>
      </w:rPr>
    </w:lvl>
  </w:abstractNum>
  <w:num w:numId="1">
    <w:abstractNumId w:val="6"/>
  </w:num>
  <w:num w:numId="2">
    <w:abstractNumId w:val="5"/>
  </w:num>
  <w:num w:numId="3">
    <w:abstractNumId w:val="10"/>
  </w:num>
  <w:num w:numId="4">
    <w:abstractNumId w:val="7"/>
  </w:num>
  <w:num w:numId="5">
    <w:abstractNumId w:val="8"/>
  </w:num>
  <w:num w:numId="6">
    <w:abstractNumId w:val="3"/>
  </w:num>
  <w:num w:numId="7">
    <w:abstractNumId w:val="15"/>
  </w:num>
  <w:num w:numId="8">
    <w:abstractNumId w:val="12"/>
  </w:num>
  <w:num w:numId="9">
    <w:abstractNumId w:val="2"/>
  </w:num>
  <w:num w:numId="10">
    <w:abstractNumId w:val="11"/>
  </w:num>
  <w:num w:numId="11">
    <w:abstractNumId w:val="13"/>
  </w:num>
  <w:num w:numId="12">
    <w:abstractNumId w:val="14"/>
  </w:num>
  <w:num w:numId="13">
    <w:abstractNumId w:val="9"/>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6"/>
    <w:rsid w:val="00084B02"/>
    <w:rsid w:val="000D4E8D"/>
    <w:rsid w:val="001242FE"/>
    <w:rsid w:val="0023798C"/>
    <w:rsid w:val="002643BC"/>
    <w:rsid w:val="00284E34"/>
    <w:rsid w:val="002B6410"/>
    <w:rsid w:val="003F192C"/>
    <w:rsid w:val="00421C30"/>
    <w:rsid w:val="00451967"/>
    <w:rsid w:val="00474418"/>
    <w:rsid w:val="00507D3F"/>
    <w:rsid w:val="00582BE6"/>
    <w:rsid w:val="005A0716"/>
    <w:rsid w:val="00634F6C"/>
    <w:rsid w:val="00696601"/>
    <w:rsid w:val="0073172B"/>
    <w:rsid w:val="0078386A"/>
    <w:rsid w:val="007C439F"/>
    <w:rsid w:val="00855EC0"/>
    <w:rsid w:val="00923BE9"/>
    <w:rsid w:val="009603E2"/>
    <w:rsid w:val="00994496"/>
    <w:rsid w:val="00A127CD"/>
    <w:rsid w:val="00A5425C"/>
    <w:rsid w:val="00AA6BA2"/>
    <w:rsid w:val="00BF06D7"/>
    <w:rsid w:val="00C02BF6"/>
    <w:rsid w:val="00C770FD"/>
    <w:rsid w:val="00D01736"/>
    <w:rsid w:val="00D8091A"/>
    <w:rsid w:val="00DC73A1"/>
    <w:rsid w:val="00DE26DF"/>
    <w:rsid w:val="00DF3D32"/>
    <w:rsid w:val="00E13D87"/>
    <w:rsid w:val="00E64BCF"/>
    <w:rsid w:val="00EF2B65"/>
    <w:rsid w:val="00F80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58F00-E7C1-4B7B-973C-D3A579C0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7"/>
      <w:outlineLvl w:val="0"/>
    </w:pPr>
    <w:rPr>
      <w:rFonts w:ascii="Times New Roman" w:eastAsia="Times New Roman" w:hAnsi="Times New Roman" w:cs="Times New Roman"/>
      <w:sz w:val="20"/>
      <w:szCs w:val="20"/>
    </w:rPr>
  </w:style>
  <w:style w:type="paragraph" w:styleId="Heading2">
    <w:name w:val="heading 2"/>
    <w:basedOn w:val="Normal"/>
    <w:uiPriority w:val="1"/>
    <w:qFormat/>
    <w:pPr>
      <w:ind w:left="751"/>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42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18" Type="http://schemas.openxmlformats.org/officeDocument/2006/relationships/hyperlink" Target="http://www.labvielab.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mailto:admin@labvielab.com" TargetMode="External"/><Relationship Id="rId2" Type="http://schemas.openxmlformats.org/officeDocument/2006/relationships/styles" Target="styles.xml"/><Relationship Id="rId16" Type="http://schemas.openxmlformats.org/officeDocument/2006/relationships/hyperlink" Target="http://www.labvielab.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admin@labvielab.com"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2019</dc:creator>
  <cp:lastModifiedBy>USER1</cp:lastModifiedBy>
  <cp:revision>3</cp:revision>
  <dcterms:created xsi:type="dcterms:W3CDTF">2025-01-05T12:01:00Z</dcterms:created>
  <dcterms:modified xsi:type="dcterms:W3CDTF">2025-01-05T12:34:00Z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2013</vt:lpwstr>
  </property>
  <property fmtid="{D5CDD505-2E9C-101B-9397-08002B2CF9AE}" pid="4" name="LastSaved">
    <vt:filetime>2024-01-16T00:00:00Z</vt:filetime>
  </property>
</Properties>
</file>