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83DED" w14:textId="646E290F" w:rsidR="00E257AC" w:rsidRPr="00D147A9" w:rsidRDefault="00C57AEA" w:rsidP="00CE1839">
      <w:pPr>
        <w:rPr>
          <w:b/>
          <w:bCs/>
          <w:color w:val="00B050"/>
          <w:sz w:val="16"/>
          <w:szCs w:val="1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C57AEA">
        <w:rPr>
          <w:rFonts w:ascii="Arial" w:hAnsi="Arial" w:cs="Arial"/>
          <w:b/>
          <w:bCs/>
          <w:noProof/>
          <w:color w:val="00411A"/>
          <w:sz w:val="30"/>
          <w:szCs w:val="30"/>
        </w:rPr>
        <mc:AlternateContent>
          <mc:Choice Requires="wps">
            <w:drawing>
              <wp:anchor distT="45720" distB="45720" distL="114300" distR="114300" simplePos="0" relativeHeight="251698176" behindDoc="0" locked="0" layoutInCell="1" allowOverlap="1" wp14:anchorId="0A7E3E3B" wp14:editId="4E7D3621">
                <wp:simplePos x="0" y="0"/>
                <wp:positionH relativeFrom="margin">
                  <wp:posOffset>1664335</wp:posOffset>
                </wp:positionH>
                <wp:positionV relativeFrom="margin">
                  <wp:posOffset>72390</wp:posOffset>
                </wp:positionV>
                <wp:extent cx="4838700" cy="40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05130"/>
                        </a:xfrm>
                        <a:prstGeom prst="rect">
                          <a:avLst/>
                        </a:prstGeom>
                        <a:noFill/>
                        <a:ln w="9525">
                          <a:noFill/>
                          <a:miter lim="800000"/>
                          <a:headEnd/>
                          <a:tailEnd/>
                        </a:ln>
                      </wps:spPr>
                      <wps:txbx>
                        <w:txbxContent>
                          <w:p w14:paraId="1EFC6983" w14:textId="77777777" w:rsidR="00C57AEA" w:rsidRPr="00C57AEA" w:rsidRDefault="00C57AEA" w:rsidP="00C57AEA">
                            <w:pPr>
                              <w:jc w:val="center"/>
                              <w:rPr>
                                <w:rFonts w:ascii="Arial" w:eastAsia="Arial" w:hAnsi="Arial" w:cs="Arial"/>
                                <w:b/>
                                <w:bCs/>
                                <w:color w:val="2F5496"/>
                                <w:kern w:val="2"/>
                                <w:sz w:val="36"/>
                                <w:szCs w:val="52"/>
                                <w:lang w:eastAsia="en-GB"/>
                                <w14:ligatures w14:val="standardContextual"/>
                              </w:rPr>
                            </w:pPr>
                            <w:r w:rsidRPr="00C57AEA">
                              <w:rPr>
                                <w:rFonts w:ascii="Arial" w:eastAsia="Arial" w:hAnsi="Arial" w:cs="Arial"/>
                                <w:b/>
                                <w:bCs/>
                                <w:color w:val="2F5496"/>
                                <w:kern w:val="2"/>
                                <w:sz w:val="36"/>
                                <w:szCs w:val="52"/>
                                <w:lang w:eastAsia="en-GB"/>
                                <w14:ligatures w14:val="standardContextual"/>
                              </w:rPr>
                              <w:t>Buffered Peptone Water</w:t>
                            </w:r>
                          </w:p>
                          <w:p w14:paraId="57BDD2D1" w14:textId="77777777" w:rsidR="00C57AEA" w:rsidRPr="005A6328" w:rsidRDefault="00C57AEA" w:rsidP="00C57AEA">
                            <w:pPr>
                              <w:jc w:val="center"/>
                              <w:rPr>
                                <w:b/>
                                <w:bCs/>
                                <w:sz w:val="36"/>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7E3E3B" id="_x0000_t202" coordsize="21600,21600" o:spt="202" path="m,l,21600r21600,l21600,xe">
                <v:stroke joinstyle="miter"/>
                <v:path gradientshapeok="t" o:connecttype="rect"/>
              </v:shapetype>
              <v:shape id="Text Box 2" o:spid="_x0000_s1026" type="#_x0000_t202" style="position:absolute;margin-left:131.05pt;margin-top:5.7pt;width:381pt;height:31.9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" filled="f" stroked="f">
                <v:textbox>
                  <w:txbxContent>
                    <w:p w14:paraId="1EFC6983" w14:textId="77777777" w:rsidR="00C57AEA" w:rsidRPr="00C57AEA" w:rsidRDefault="00C57AEA" w:rsidP="00C57AEA">
                      <w:pPr>
                        <w:jc w:val="center"/>
                        <w:rPr>
                          <w:rFonts w:ascii="Arial" w:eastAsia="Arial" w:hAnsi="Arial" w:cs="Arial"/>
                          <w:b/>
                          <w:bCs/>
                          <w:color w:val="2F5496"/>
                          <w:kern w:val="2"/>
                          <w:sz w:val="36"/>
                          <w:szCs w:val="52"/>
                          <w:lang w:eastAsia="en-GB"/>
                          <w14:ligatures w14:val="standardContextual"/>
                        </w:rPr>
                      </w:pPr>
                      <w:r w:rsidRPr="00C57AEA">
                        <w:rPr>
                          <w:rFonts w:ascii="Arial" w:eastAsia="Arial" w:hAnsi="Arial" w:cs="Arial"/>
                          <w:b/>
                          <w:bCs/>
                          <w:color w:val="2F5496"/>
                          <w:kern w:val="2"/>
                          <w:sz w:val="36"/>
                          <w:szCs w:val="52"/>
                          <w:lang w:eastAsia="en-GB"/>
                          <w14:ligatures w14:val="standardContextual"/>
                        </w:rPr>
                        <w:t>Buffered Peptone Water</w:t>
                      </w:r>
                    </w:p>
                    <w:p w14:paraId="57BDD2D1" w14:textId="77777777" w:rsidR="00C57AEA" w:rsidRPr="005A6328" w:rsidRDefault="00C57AEA" w:rsidP="00C57AEA">
                      <w:pPr>
                        <w:jc w:val="center"/>
                        <w:rPr>
                          <w:b/>
                          <w:bCs/>
                          <w:sz w:val="36"/>
                          <w:szCs w:val="52"/>
                        </w:rPr>
                      </w:pPr>
                    </w:p>
                  </w:txbxContent>
                </v:textbox>
                <w10:wrap type="square" anchorx="margin" anchory="margin"/>
              </v:shape>
            </w:pict>
          </mc:Fallback>
        </mc:AlternateContent>
      </w:r>
      <w:r w:rsidRPr="00C57AEA">
        <w:rPr>
          <w:rFonts w:ascii="Arial" w:hAnsi="Arial" w:cs="Arial"/>
          <w:b/>
          <w:bCs/>
          <w:noProof/>
          <w:color w:val="00411A"/>
          <w:sz w:val="30"/>
          <w:szCs w:val="30"/>
        </w:rPr>
        <w:drawing>
          <wp:anchor distT="0" distB="0" distL="114300" distR="114300" simplePos="0" relativeHeight="251696128" behindDoc="0" locked="0" layoutInCell="1" allowOverlap="1" wp14:anchorId="5BBACA19" wp14:editId="08B153E3">
            <wp:simplePos x="0" y="0"/>
            <wp:positionH relativeFrom="margin">
              <wp:posOffset>-473075</wp:posOffset>
            </wp:positionH>
            <wp:positionV relativeFrom="margin">
              <wp:posOffset>-147320</wp:posOffset>
            </wp:positionV>
            <wp:extent cx="1822450" cy="1012190"/>
            <wp:effectExtent l="0" t="0" r="0" b="0"/>
            <wp:wrapSquare wrapText="bothSides"/>
            <wp:docPr id="2" name="Picture 2"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r w:rsidR="00A24831" w:rsidRPr="00D147A9">
        <w:rPr>
          <w:b/>
          <w:bCs/>
          <w:color w:val="00B050"/>
          <w:sz w:val="16"/>
          <w:szCs w:val="1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303D4A" w:rsidRPr="00D147A9">
        <w:rPr>
          <w:b/>
          <w:bCs/>
          <w:color w:val="00B050"/>
          <w:sz w:val="16"/>
          <w:szCs w:val="1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A24831" w:rsidRPr="00D147A9">
        <w:rPr>
          <w:b/>
          <w:bCs/>
          <w:color w:val="00B050"/>
          <w:sz w:val="16"/>
          <w:szCs w:val="1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303D4A" w:rsidRPr="00D147A9">
        <w:rPr>
          <w:b/>
          <w:bCs/>
          <w:color w:val="00B050"/>
          <w:sz w:val="16"/>
          <w:szCs w:val="1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E476C0" w:rsidRPr="00D147A9">
        <w:rPr>
          <w:b/>
          <w:bCs/>
          <w:color w:val="00B050"/>
          <w:sz w:val="16"/>
          <w:szCs w:val="1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214236" w:rsidRPr="00D147A9">
        <w:rPr>
          <w:b/>
          <w:bCs/>
          <w:color w:val="00B050"/>
          <w:sz w:val="16"/>
          <w:szCs w:val="1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
    <w:p w14:paraId="39B3991C" w14:textId="3EABEB49" w:rsidR="00534BE2" w:rsidRDefault="00C57AEA" w:rsidP="005B5E61">
      <w:pPr>
        <w:widowControl w:val="0"/>
        <w:tabs>
          <w:tab w:val="left" w:pos="1880"/>
        </w:tabs>
        <w:autoSpaceDE w:val="0"/>
        <w:autoSpaceDN w:val="0"/>
        <w:adjustRightInd w:val="0"/>
        <w:spacing w:line="240" w:lineRule="auto"/>
        <w:ind w:right="45"/>
        <w:jc w:val="center"/>
        <w:rPr>
          <w:rFonts w:ascii="Arial" w:hAnsi="Arial" w:cs="Arial"/>
          <w:b/>
          <w:bCs/>
          <w:color w:val="00411A"/>
          <w:sz w:val="30"/>
          <w:szCs w:val="30"/>
        </w:rPr>
      </w:pPr>
      <w:r w:rsidRPr="00C57AEA">
        <w:rPr>
          <w:rFonts w:ascii="Arial" w:hAnsi="Arial" w:cs="Arial"/>
          <w:b/>
          <w:bCs/>
          <w:noProof/>
          <w:color w:val="00411A"/>
          <w:sz w:val="30"/>
          <w:szCs w:val="30"/>
        </w:rPr>
        <mc:AlternateContent>
          <mc:Choice Requires="wpg">
            <w:drawing>
              <wp:anchor distT="0" distB="0" distL="114300" distR="114300" simplePos="0" relativeHeight="251697152" behindDoc="0" locked="0" layoutInCell="1" allowOverlap="1" wp14:anchorId="0CE4DB21" wp14:editId="412AFB25">
                <wp:simplePos x="0" y="0"/>
                <wp:positionH relativeFrom="page">
                  <wp:posOffset>1684655</wp:posOffset>
                </wp:positionH>
                <wp:positionV relativeFrom="page">
                  <wp:posOffset>731520</wp:posOffset>
                </wp:positionV>
                <wp:extent cx="5922010" cy="97790"/>
                <wp:effectExtent l="0" t="0" r="21590" b="16510"/>
                <wp:wrapNone/>
                <wp:docPr id="1" name="Group 1"/>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3" name="Rectangles 6"/>
                        <wps:cNvSpPr/>
                        <wps:spPr>
                          <a:xfrm>
                            <a:off x="3219" y="14888"/>
                            <a:ext cx="8583" cy="26"/>
                          </a:xfrm>
                          <a:prstGeom prst="rect">
                            <a:avLst/>
                          </a:prstGeom>
                          <a:solidFill>
                            <a:srgbClr val="2E5496"/>
                          </a:solidFill>
                          <a:ln>
                            <a:noFill/>
                          </a:ln>
                        </wps:spPr>
                        <wps:bodyPr upright="1"/>
                      </wps:wsp>
                      <wps:wsp>
                        <wps:cNvPr id="5"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7" name="Rectangles 10"/>
                        <wps:cNvSpPr/>
                        <wps:spPr>
                          <a:xfrm>
                            <a:off x="3222" y="14961"/>
                            <a:ext cx="8583" cy="26"/>
                          </a:xfrm>
                          <a:prstGeom prst="rect">
                            <a:avLst/>
                          </a:prstGeom>
                          <a:solidFill>
                            <a:srgbClr val="92D050"/>
                          </a:solidFill>
                          <a:ln>
                            <a:noFill/>
                          </a:ln>
                        </wps:spPr>
                        <wps:bodyPr upright="1"/>
                      </wps:wsp>
                      <wps:wsp>
                        <wps:cNvPr id="13"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14:sizeRelH relativeFrom="margin">
                  <wp14:pctWidth>0</wp14:pctWidth>
                </wp14:sizeRelH>
                <wp14:sizeRelV relativeFrom="margin">
                  <wp14:pctHeight>0</wp14:pctHeight>
                </wp14:sizeRelV>
              </wp:anchor>
            </w:drawing>
          </mc:Choice>
          <mc:Fallback>
            <w:pict>
              <v:group w14:anchorId="0F265C4E" id="Group 1" o:spid="_x0000_s1026" style="position:absolute;left:0;text-align:left;margin-left:132.65pt;margin-top:57.6pt;width:466.3pt;height:7.7pt;z-index:251697152;mso-position-horizontal-relative:page;mso-position-vertical-relative:page;mso-width-relative:margin;mso-height-relative:margin"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">
                <v:rect id="Rectangles 6" o:spid="_x0000_s1027"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R6FcIA&#10;AADaAAAADwAAAGRycy9kb3ducmV2LnhtbESPQYvCMBSE74L/ITzBi2iqokjXtLgLiqdF3d37o3m2&#10;xealNlGrv94sCB6HmfmGWaatqcSVGldaVjAeRSCIM6tLzhX8/qyHCxDOI2usLJOCOzlIk25nibG2&#10;N97T9eBzESDsYlRQeF/HUrqsIINuZGvi4B1tY9AH2eRSN3gLcFPJSRTNpcGSw0KBNX0VlJ0OF6NA&#10;fo83W7I4+FztHo+ZPleT9elPqX6vXX2A8NT6d/jV3moFU/i/Em6AT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FHoVwgAAANoAAAAPAAAAAAAAAAAAAAAAAJgCAABkcnMvZG93&#10;bnJldi54bWxQSwUGAAAAAAQABAD1AAAAhwMAAAAA&#10;" fillcolor="#2e5496" stroked="f"/>
                <v:rect id="Rectangles 8" o:spid="_x0000_s1028"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2EFcIA&#10;AADaAAAADwAAAGRycy9kb3ducmV2LnhtbESPT2vCQBTE70K/w/IK3symoUpJXSVUhF4E/7T3R/aZ&#10;RLNvY3ZN0n56VxA8DjPzG2a+HEwtOmpdZVnBWxSDIM6trrhQ8HNYTz5AOI+ssbZMCv7IwXLxMppj&#10;qm3PO+r2vhABwi5FBaX3TSqly0sy6CLbEAfvaFuDPsi2kLrFPsBNLZM4nkmDFYeFEhv6Kik/769G&#10;QSbpyuvLJnln2RT8f6xP29WvUuPXIfsE4Wnwz/Cj/a0VTOF+JdwA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TYQVwgAAANoAAAAPAAAAAAAAAAAAAAAAAJgCAABkcnMvZG93&#10;bnJldi54bWxQSwUGAAAAAAQABAD1AAAAhwMAAAAA&#10;" filled="f" strokecolor="#4471c4" strokeweight="1pt"/>
                <v:rect id="Rectangles 10" o:spid="_x0000_s1029"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yGsIA&#10;AADaAAAADwAAAGRycy9kb3ducmV2LnhtbESPzWrDMBCE74W8g9hAb42cUJrgRDbGIaXXxPm5LtbG&#10;NrFWxlJs9+2rQqHHYWa+YXbpZFoxUO8aywqWiwgEcWl1w5WCc3F424BwHllja5kUfJODNJm97DDW&#10;duQjDSdfiQBhF6OC2vsultKVNRl0C9sRB+9ue4M+yL6SuscxwE0rV1H0IQ02HBZq7CivqXycnkbB&#10;9aC74pi3z2u2/hzvl3L/PtwKpV7nU7YF4Wny/+G/9pdWsIbfK+EGyO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4TIawgAAANoAAAAPAAAAAAAAAAAAAAAAAJgCAABkcnMvZG93&#10;bnJldi54bWxQSwUGAAAAAAQABAD1AAAAhwMAAAAA&#10;" fillcolor="#92d050" stroked="f"/>
                <v:rect id="Rectangles 12" o:spid="_x0000_s1030"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ENDMIA&#10;AADbAAAADwAAAGRycy9kb3ducmV2LnhtbERP22rCQBB9F/oPyxT61mxqoZWYVYylUFoQE/2AMTsm&#10;odnZkF2T+PfdguDbHM510vVkWjFQ7xrLCl6iGARxaXXDlYLj4fN5AcJ5ZI2tZVJwJQfr1cMsxUTb&#10;kXMaCl+JEMIuQQW1910ipStrMugi2xEH7mx7gz7AvpK6xzGEm1bO4/hNGmw4NNTY0bam8re4GAX5&#10;tRqb+PT+MbifLLt87zeZ3I1KPT1OmyUIT5O/i2/uLx3mv8L/L+E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oQ0MwgAAANsAAAAPAAAAAAAAAAAAAAAAAJgCAABkcnMvZG93&#10;bnJldi54bWxQSwUGAAAAAAQABAD1AAAAhwMAAAAA&#10;" filled="f" strokecolor="#92d050" strokeweight="1pt"/>
                <w10:wrap anchorx="page" anchory="page"/>
              </v:group>
            </w:pict>
          </mc:Fallback>
        </mc:AlternateContent>
      </w:r>
    </w:p>
    <w:p w14:paraId="56FDCBB5" w14:textId="55F4299C" w:rsidR="00534BE2" w:rsidRPr="00534BE2" w:rsidRDefault="00534BE2" w:rsidP="00C57AEA">
      <w:pPr>
        <w:widowControl w:val="0"/>
        <w:tabs>
          <w:tab w:val="left" w:pos="1880"/>
        </w:tabs>
        <w:autoSpaceDE w:val="0"/>
        <w:autoSpaceDN w:val="0"/>
        <w:adjustRightInd w:val="0"/>
        <w:spacing w:after="0" w:line="240" w:lineRule="auto"/>
        <w:ind w:right="45"/>
        <w:rPr>
          <w:rFonts w:ascii="Arial" w:hAnsi="Arial" w:cs="Arial"/>
          <w:b/>
          <w:bCs/>
          <w:color w:val="00411A"/>
        </w:rPr>
      </w:pPr>
    </w:p>
    <w:p w14:paraId="0F74C6AD" w14:textId="571E3C8B" w:rsidR="003E7DA3" w:rsidRPr="00C57AEA" w:rsidRDefault="00931FDC" w:rsidP="00C57AEA">
      <w:pPr>
        <w:spacing w:after="0" w:line="240" w:lineRule="auto"/>
        <w:ind w:left="1980" w:right="72"/>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Buffered Peptone Water is a pre-enrichment medium used for increasing the recovery of injured Salmonella species from foods prior to selective enrichment and isolation</w:t>
      </w:r>
      <w:r w:rsidR="00C74153" w:rsidRPr="00C57AEA">
        <w:rPr>
          <w:rFonts w:ascii="Arial MT" w:eastAsia="Arial MT" w:hAnsi="Arial MT" w:cs="Arial MT"/>
          <w:noProof/>
          <w:color w:val="1F3864" w:themeColor="accent1" w:themeShade="80"/>
          <w:sz w:val="16"/>
          <w:szCs w:val="16"/>
          <w:lang w:val="en-GB"/>
        </w:rPr>
        <w:t>.</w:t>
      </w:r>
      <w:r w:rsidR="008D600C" w:rsidRPr="00C57AEA">
        <w:rPr>
          <w:rFonts w:ascii="Arial MT" w:eastAsia="Arial MT" w:hAnsi="Arial MT" w:cs="Arial MT"/>
          <w:noProof/>
          <w:color w:val="1F3864" w:themeColor="accent1" w:themeShade="80"/>
          <w:sz w:val="16"/>
          <w:szCs w:val="16"/>
          <w:lang w:val="en-GB"/>
        </w:rPr>
        <w:t xml:space="preserve"> </w:t>
      </w:r>
    </w:p>
    <w:p w14:paraId="24A86B51" w14:textId="77777777" w:rsidR="008D600C" w:rsidRPr="00513458" w:rsidRDefault="008D600C" w:rsidP="008D600C">
      <w:pPr>
        <w:widowControl w:val="0"/>
        <w:tabs>
          <w:tab w:val="left" w:pos="2520"/>
        </w:tabs>
        <w:autoSpaceDE w:val="0"/>
        <w:autoSpaceDN w:val="0"/>
        <w:adjustRightInd w:val="0"/>
        <w:spacing w:after="0" w:line="240" w:lineRule="auto"/>
        <w:ind w:left="630" w:right="540"/>
        <w:jc w:val="center"/>
        <w:rPr>
          <w:rFonts w:ascii="Arial" w:hAnsi="Arial" w:cs="Arial"/>
          <w:color w:val="00411A"/>
          <w:sz w:val="10"/>
          <w:szCs w:val="10"/>
        </w:rPr>
      </w:pPr>
    </w:p>
    <w:tbl>
      <w:tblPr>
        <w:tblStyle w:val="TableGrid"/>
        <w:tblpPr w:leftFromText="180" w:rightFromText="180" w:vertAnchor="text" w:horzAnchor="margin" w:tblpXSpec="center" w:tblpY="11"/>
        <w:tblW w:w="0" w:type="auto"/>
        <w:tblBorders>
          <w:insideV w:val="none" w:sz="0" w:space="0" w:color="auto"/>
        </w:tblBorders>
        <w:tblLook w:val="04A0" w:firstRow="1" w:lastRow="0" w:firstColumn="1" w:lastColumn="0" w:noHBand="0" w:noVBand="1"/>
      </w:tblPr>
      <w:tblGrid>
        <w:gridCol w:w="4765"/>
        <w:gridCol w:w="4813"/>
      </w:tblGrid>
      <w:tr w:rsidR="00573FC1" w:rsidRPr="00C57AEA" w14:paraId="5E3022C6" w14:textId="77777777" w:rsidTr="00E838E8">
        <w:trPr>
          <w:trHeight w:val="131"/>
        </w:trPr>
        <w:tc>
          <w:tcPr>
            <w:tcW w:w="4765" w:type="dxa"/>
            <w:shd w:val="clear" w:color="auto" w:fill="auto"/>
            <w:vAlign w:val="center"/>
          </w:tcPr>
          <w:p w14:paraId="3D9D5300" w14:textId="478ED8B2" w:rsidR="00C57AEA" w:rsidRDefault="00573FC1" w:rsidP="00C57AEA">
            <w:pPr>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 xml:space="preserve">REF: </w:t>
            </w:r>
            <w:r w:rsidR="00C57AEA">
              <w:rPr>
                <w:rFonts w:ascii="Arial MT" w:eastAsia="Arial MT" w:hAnsi="Arial MT" w:cs="Arial MT"/>
                <w:noProof/>
                <w:color w:val="1F3864" w:themeColor="accent1" w:themeShade="80"/>
                <w:sz w:val="16"/>
                <w:szCs w:val="16"/>
                <w:lang w:val="en-GB"/>
              </w:rPr>
              <w:t>V</w:t>
            </w:r>
            <w:r w:rsidR="005D3CF7">
              <w:rPr>
                <w:rFonts w:ascii="Arial MT" w:eastAsia="Arial MT" w:hAnsi="Arial MT" w:cs="Arial MT"/>
                <w:noProof/>
                <w:color w:val="1F3864" w:themeColor="accent1" w:themeShade="80"/>
                <w:sz w:val="16"/>
                <w:szCs w:val="16"/>
                <w:lang w:val="en-GB"/>
              </w:rPr>
              <w:t>.1</w:t>
            </w:r>
            <w:r w:rsidR="008A7803" w:rsidRPr="00C57AEA">
              <w:rPr>
                <w:rFonts w:ascii="Arial MT" w:eastAsia="Arial MT" w:hAnsi="Arial MT" w:cs="Arial MT"/>
                <w:noProof/>
                <w:color w:val="1F3864" w:themeColor="accent1" w:themeShade="80"/>
                <w:sz w:val="16"/>
                <w:szCs w:val="16"/>
                <w:lang w:val="en-GB"/>
              </w:rPr>
              <w:t>/</w:t>
            </w:r>
            <w:r w:rsidR="00C74153" w:rsidRPr="00C57AEA">
              <w:rPr>
                <w:rFonts w:ascii="Arial MT" w:eastAsia="Arial MT" w:hAnsi="Arial MT" w:cs="Arial MT"/>
                <w:noProof/>
                <w:color w:val="1F3864" w:themeColor="accent1" w:themeShade="80"/>
                <w:sz w:val="16"/>
                <w:szCs w:val="16"/>
                <w:lang w:val="en-GB"/>
              </w:rPr>
              <w:t>B</w:t>
            </w:r>
            <w:r w:rsidR="00931FDC" w:rsidRPr="00C57AEA">
              <w:rPr>
                <w:rFonts w:ascii="Arial MT" w:eastAsia="Arial MT" w:hAnsi="Arial MT" w:cs="Arial MT"/>
                <w:noProof/>
                <w:color w:val="1F3864" w:themeColor="accent1" w:themeShade="80"/>
                <w:sz w:val="16"/>
                <w:szCs w:val="16"/>
                <w:lang w:val="en-GB"/>
              </w:rPr>
              <w:t>W</w:t>
            </w:r>
            <w:r w:rsidR="00C57AEA">
              <w:rPr>
                <w:rFonts w:ascii="Arial MT" w:eastAsia="Arial MT" w:hAnsi="Arial MT" w:cs="Arial MT"/>
                <w:noProof/>
                <w:color w:val="1F3864" w:themeColor="accent1" w:themeShade="80"/>
                <w:sz w:val="16"/>
                <w:szCs w:val="16"/>
                <w:lang w:val="en-GB"/>
              </w:rPr>
              <w:t>01.100</w:t>
            </w:r>
            <w:r w:rsidRPr="00C57AEA">
              <w:rPr>
                <w:rFonts w:ascii="Arial MT" w:eastAsia="Arial MT" w:hAnsi="Arial MT" w:cs="Arial MT"/>
                <w:noProof/>
                <w:color w:val="1F3864" w:themeColor="accent1" w:themeShade="80"/>
                <w:sz w:val="16"/>
                <w:szCs w:val="16"/>
                <w:lang w:val="en-GB"/>
              </w:rPr>
              <w:t xml:space="preserve">              100 </w:t>
            </w:r>
            <w:r w:rsidR="00AB449B" w:rsidRPr="00C57AEA">
              <w:rPr>
                <w:rFonts w:ascii="Arial MT" w:eastAsia="Arial MT" w:hAnsi="Arial MT" w:cs="Arial MT"/>
                <w:noProof/>
                <w:color w:val="1F3864" w:themeColor="accent1" w:themeShade="80"/>
                <w:sz w:val="16"/>
                <w:szCs w:val="16"/>
                <w:lang w:val="en-GB"/>
              </w:rPr>
              <w:t>Gram</w:t>
            </w:r>
            <w:r w:rsidRPr="00C57AEA">
              <w:rPr>
                <w:rFonts w:ascii="Arial MT" w:eastAsia="Arial MT" w:hAnsi="Arial MT" w:cs="Arial MT"/>
                <w:noProof/>
                <w:color w:val="1F3864" w:themeColor="accent1" w:themeShade="80"/>
                <w:sz w:val="16"/>
                <w:szCs w:val="16"/>
                <w:lang w:val="en-GB"/>
              </w:rPr>
              <w:t xml:space="preserve"> </w:t>
            </w:r>
            <w:r w:rsidR="00AB449B" w:rsidRPr="00C57AEA">
              <w:rPr>
                <w:rFonts w:ascii="Arial MT" w:eastAsia="Arial MT" w:hAnsi="Arial MT" w:cs="Arial MT"/>
                <w:noProof/>
                <w:color w:val="1F3864" w:themeColor="accent1" w:themeShade="80"/>
                <w:sz w:val="16"/>
                <w:szCs w:val="16"/>
                <w:lang w:val="en-GB"/>
              </w:rPr>
              <w:t xml:space="preserve">    </w:t>
            </w:r>
          </w:p>
          <w:p w14:paraId="47CA2BCC" w14:textId="256C509A" w:rsidR="00573FC1" w:rsidRPr="00C57AEA" w:rsidRDefault="00670BB4" w:rsidP="00C57AEA">
            <w:pPr>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 xml:space="preserve">REF: </w:t>
            </w:r>
            <w:r w:rsidR="00C57AEA">
              <w:rPr>
                <w:rFonts w:ascii="Arial MT" w:eastAsia="Arial MT" w:hAnsi="Arial MT" w:cs="Arial MT"/>
                <w:noProof/>
                <w:color w:val="1F3864" w:themeColor="accent1" w:themeShade="80"/>
                <w:sz w:val="16"/>
                <w:szCs w:val="16"/>
                <w:lang w:val="en-GB"/>
              </w:rPr>
              <w:t>V</w:t>
            </w:r>
            <w:r w:rsidR="005D3CF7">
              <w:rPr>
                <w:rFonts w:ascii="Arial MT" w:eastAsia="Arial MT" w:hAnsi="Arial MT" w:cs="Arial MT"/>
                <w:noProof/>
                <w:color w:val="1F3864" w:themeColor="accent1" w:themeShade="80"/>
                <w:sz w:val="16"/>
                <w:szCs w:val="16"/>
                <w:lang w:val="en-GB"/>
              </w:rPr>
              <w:t>.1</w:t>
            </w:r>
            <w:r w:rsidRPr="00C57AEA">
              <w:rPr>
                <w:rFonts w:ascii="Arial MT" w:eastAsia="Arial MT" w:hAnsi="Arial MT" w:cs="Arial MT"/>
                <w:noProof/>
                <w:color w:val="1F3864" w:themeColor="accent1" w:themeShade="80"/>
                <w:sz w:val="16"/>
                <w:szCs w:val="16"/>
                <w:lang w:val="en-GB"/>
              </w:rPr>
              <w:t>/</w:t>
            </w:r>
            <w:r w:rsidR="00C74153" w:rsidRPr="00C57AEA">
              <w:rPr>
                <w:rFonts w:ascii="Arial MT" w:eastAsia="Arial MT" w:hAnsi="Arial MT" w:cs="Arial MT"/>
                <w:noProof/>
                <w:color w:val="1F3864" w:themeColor="accent1" w:themeShade="80"/>
                <w:sz w:val="16"/>
                <w:szCs w:val="16"/>
                <w:lang w:val="en-GB"/>
              </w:rPr>
              <w:t>B</w:t>
            </w:r>
            <w:r w:rsidR="00931FDC" w:rsidRPr="00C57AEA">
              <w:rPr>
                <w:rFonts w:ascii="Arial MT" w:eastAsia="Arial MT" w:hAnsi="Arial MT" w:cs="Arial MT"/>
                <w:noProof/>
                <w:color w:val="1F3864" w:themeColor="accent1" w:themeShade="80"/>
                <w:sz w:val="16"/>
                <w:szCs w:val="16"/>
                <w:lang w:val="en-GB"/>
              </w:rPr>
              <w:t>W</w:t>
            </w:r>
            <w:r w:rsidRPr="00C57AEA">
              <w:rPr>
                <w:rFonts w:ascii="Arial MT" w:eastAsia="Arial MT" w:hAnsi="Arial MT" w:cs="Arial MT"/>
                <w:noProof/>
                <w:color w:val="1F3864" w:themeColor="accent1" w:themeShade="80"/>
                <w:sz w:val="16"/>
                <w:szCs w:val="16"/>
                <w:lang w:val="en-GB"/>
              </w:rPr>
              <w:t>01.</w:t>
            </w:r>
            <w:r w:rsidR="00C57AEA">
              <w:rPr>
                <w:rFonts w:ascii="Arial MT" w:eastAsia="Arial MT" w:hAnsi="Arial MT" w:cs="Arial MT"/>
                <w:noProof/>
                <w:color w:val="1F3864" w:themeColor="accent1" w:themeShade="80"/>
                <w:sz w:val="16"/>
                <w:szCs w:val="16"/>
                <w:lang w:val="en-GB"/>
              </w:rPr>
              <w:t>500</w:t>
            </w:r>
            <w:r w:rsidRPr="00C57AEA">
              <w:rPr>
                <w:rFonts w:ascii="Arial MT" w:eastAsia="Arial MT" w:hAnsi="Arial MT" w:cs="Arial MT"/>
                <w:noProof/>
                <w:color w:val="1F3864" w:themeColor="accent1" w:themeShade="80"/>
                <w:sz w:val="16"/>
                <w:szCs w:val="16"/>
                <w:lang w:val="en-GB"/>
              </w:rPr>
              <w:t xml:space="preserve">   </w:t>
            </w:r>
            <w:r w:rsidR="00C57AEA">
              <w:rPr>
                <w:rFonts w:ascii="Arial MT" w:eastAsia="Arial MT" w:hAnsi="Arial MT" w:cs="Arial MT"/>
                <w:noProof/>
                <w:color w:val="1F3864" w:themeColor="accent1" w:themeShade="80"/>
                <w:sz w:val="16"/>
                <w:szCs w:val="16"/>
                <w:lang w:val="en-GB"/>
              </w:rPr>
              <w:t xml:space="preserve"> </w:t>
            </w:r>
            <w:r w:rsidRPr="00C57AEA">
              <w:rPr>
                <w:rFonts w:ascii="Arial MT" w:eastAsia="Arial MT" w:hAnsi="Arial MT" w:cs="Arial MT"/>
                <w:noProof/>
                <w:color w:val="1F3864" w:themeColor="accent1" w:themeShade="80"/>
                <w:sz w:val="16"/>
                <w:szCs w:val="16"/>
                <w:lang w:val="en-GB"/>
              </w:rPr>
              <w:t xml:space="preserve">          500</w:t>
            </w:r>
            <w:r w:rsidR="00C57AEA">
              <w:rPr>
                <w:rFonts w:ascii="Arial MT" w:eastAsia="Arial MT" w:hAnsi="Arial MT" w:cs="Arial MT"/>
                <w:noProof/>
                <w:color w:val="1F3864" w:themeColor="accent1" w:themeShade="80"/>
                <w:sz w:val="16"/>
                <w:szCs w:val="16"/>
                <w:lang w:val="en-GB"/>
              </w:rPr>
              <w:t xml:space="preserve"> Gram</w:t>
            </w:r>
          </w:p>
        </w:tc>
        <w:tc>
          <w:tcPr>
            <w:tcW w:w="4813" w:type="dxa"/>
            <w:vAlign w:val="center"/>
          </w:tcPr>
          <w:p w14:paraId="31FF0AE0" w14:textId="5444A7EB" w:rsidR="00573FC1" w:rsidRPr="00C57AEA" w:rsidRDefault="0022684B" w:rsidP="00C57AEA">
            <w:pPr>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 xml:space="preserve">REF: </w:t>
            </w:r>
            <w:r w:rsidR="00C57AEA">
              <w:rPr>
                <w:rFonts w:ascii="Arial MT" w:eastAsia="Arial MT" w:hAnsi="Arial MT" w:cs="Arial MT"/>
                <w:noProof/>
                <w:color w:val="1F3864" w:themeColor="accent1" w:themeShade="80"/>
                <w:sz w:val="16"/>
                <w:szCs w:val="16"/>
                <w:lang w:val="en-GB"/>
              </w:rPr>
              <w:t>V</w:t>
            </w:r>
            <w:r w:rsidR="005D3CF7">
              <w:rPr>
                <w:rFonts w:ascii="Arial MT" w:eastAsia="Arial MT" w:hAnsi="Arial MT" w:cs="Arial MT"/>
                <w:noProof/>
                <w:color w:val="1F3864" w:themeColor="accent1" w:themeShade="80"/>
                <w:sz w:val="16"/>
                <w:szCs w:val="16"/>
                <w:lang w:val="en-GB"/>
              </w:rPr>
              <w:t>.1</w:t>
            </w:r>
            <w:r w:rsidRPr="00C57AEA">
              <w:rPr>
                <w:rFonts w:ascii="Arial MT" w:eastAsia="Arial MT" w:hAnsi="Arial MT" w:cs="Arial MT"/>
                <w:noProof/>
                <w:color w:val="1F3864" w:themeColor="accent1" w:themeShade="80"/>
                <w:sz w:val="16"/>
                <w:szCs w:val="16"/>
                <w:lang w:val="en-GB"/>
              </w:rPr>
              <w:t>/</w:t>
            </w:r>
            <w:r w:rsidR="00C74153" w:rsidRPr="00C57AEA">
              <w:rPr>
                <w:rFonts w:ascii="Arial MT" w:eastAsia="Arial MT" w:hAnsi="Arial MT" w:cs="Arial MT"/>
                <w:noProof/>
                <w:color w:val="1F3864" w:themeColor="accent1" w:themeShade="80"/>
                <w:sz w:val="16"/>
                <w:szCs w:val="16"/>
                <w:lang w:val="en-GB"/>
              </w:rPr>
              <w:t>B</w:t>
            </w:r>
            <w:r w:rsidR="00931FDC" w:rsidRPr="00C57AEA">
              <w:rPr>
                <w:rFonts w:ascii="Arial MT" w:eastAsia="Arial MT" w:hAnsi="Arial MT" w:cs="Arial MT"/>
                <w:noProof/>
                <w:color w:val="1F3864" w:themeColor="accent1" w:themeShade="80"/>
                <w:sz w:val="16"/>
                <w:szCs w:val="16"/>
                <w:lang w:val="en-GB"/>
              </w:rPr>
              <w:t>W</w:t>
            </w:r>
            <w:r w:rsidRPr="00C57AEA">
              <w:rPr>
                <w:rFonts w:ascii="Arial MT" w:eastAsia="Arial MT" w:hAnsi="Arial MT" w:cs="Arial MT"/>
                <w:noProof/>
                <w:color w:val="1F3864" w:themeColor="accent1" w:themeShade="80"/>
                <w:sz w:val="16"/>
                <w:szCs w:val="16"/>
                <w:lang w:val="en-GB"/>
              </w:rPr>
              <w:t>01.</w:t>
            </w:r>
            <w:r w:rsidR="00670BB4" w:rsidRPr="00C57AEA">
              <w:rPr>
                <w:rFonts w:ascii="Arial MT" w:eastAsia="Arial MT" w:hAnsi="Arial MT" w:cs="Arial MT"/>
                <w:noProof/>
                <w:color w:val="1F3864" w:themeColor="accent1" w:themeShade="80"/>
                <w:sz w:val="16"/>
                <w:szCs w:val="16"/>
                <w:lang w:val="en-GB"/>
              </w:rPr>
              <w:t>25</w:t>
            </w:r>
            <w:r w:rsidR="009E5197" w:rsidRPr="00C57AEA">
              <w:rPr>
                <w:rFonts w:ascii="Arial MT" w:eastAsia="Arial MT" w:hAnsi="Arial MT" w:cs="Arial MT"/>
                <w:noProof/>
                <w:color w:val="1F3864" w:themeColor="accent1" w:themeShade="80"/>
                <w:sz w:val="16"/>
                <w:szCs w:val="16"/>
                <w:lang w:val="en-GB"/>
              </w:rPr>
              <w:t>0</w:t>
            </w:r>
            <w:r w:rsidRPr="00C57AEA">
              <w:rPr>
                <w:rFonts w:ascii="Arial MT" w:eastAsia="Arial MT" w:hAnsi="Arial MT" w:cs="Arial MT"/>
                <w:noProof/>
                <w:color w:val="1F3864" w:themeColor="accent1" w:themeShade="80"/>
                <w:sz w:val="16"/>
                <w:szCs w:val="16"/>
                <w:lang w:val="en-GB"/>
              </w:rPr>
              <w:t xml:space="preserve">             </w:t>
            </w:r>
            <w:r w:rsidR="00670BB4" w:rsidRPr="00C57AEA">
              <w:rPr>
                <w:rFonts w:ascii="Arial MT" w:eastAsia="Arial MT" w:hAnsi="Arial MT" w:cs="Arial MT"/>
                <w:noProof/>
                <w:color w:val="1F3864" w:themeColor="accent1" w:themeShade="80"/>
                <w:sz w:val="16"/>
                <w:szCs w:val="16"/>
                <w:lang w:val="en-GB"/>
              </w:rPr>
              <w:t>2</w:t>
            </w:r>
            <w:r w:rsidR="0047432E" w:rsidRPr="00C57AEA">
              <w:rPr>
                <w:rFonts w:ascii="Arial MT" w:eastAsia="Arial MT" w:hAnsi="Arial MT" w:cs="Arial MT"/>
                <w:noProof/>
                <w:color w:val="1F3864" w:themeColor="accent1" w:themeShade="80"/>
                <w:sz w:val="16"/>
                <w:szCs w:val="16"/>
                <w:lang w:val="en-GB"/>
              </w:rPr>
              <w:t>5</w:t>
            </w:r>
            <w:r w:rsidR="009E5197" w:rsidRPr="00C57AEA">
              <w:rPr>
                <w:rFonts w:ascii="Arial MT" w:eastAsia="Arial MT" w:hAnsi="Arial MT" w:cs="Arial MT"/>
                <w:noProof/>
                <w:color w:val="1F3864" w:themeColor="accent1" w:themeShade="80"/>
                <w:sz w:val="16"/>
                <w:szCs w:val="16"/>
                <w:lang w:val="en-GB"/>
              </w:rPr>
              <w:t>0</w:t>
            </w:r>
            <w:r w:rsidR="00AB449B" w:rsidRPr="00C57AEA">
              <w:rPr>
                <w:rFonts w:ascii="Arial MT" w:eastAsia="Arial MT" w:hAnsi="Arial MT" w:cs="Arial MT"/>
                <w:noProof/>
                <w:color w:val="1F3864" w:themeColor="accent1" w:themeShade="80"/>
                <w:sz w:val="16"/>
                <w:szCs w:val="16"/>
                <w:lang w:val="en-GB"/>
              </w:rPr>
              <w:t xml:space="preserve"> Gram</w:t>
            </w:r>
          </w:p>
          <w:p w14:paraId="2050FE15" w14:textId="77777777" w:rsidR="0022684B" w:rsidRPr="00C57AEA" w:rsidRDefault="0022684B" w:rsidP="00C57AEA">
            <w:pPr>
              <w:ind w:right="72"/>
              <w:jc w:val="both"/>
              <w:rPr>
                <w:rFonts w:ascii="Arial MT" w:eastAsia="Arial MT" w:hAnsi="Arial MT" w:cs="Arial MT"/>
                <w:noProof/>
                <w:color w:val="1F3864" w:themeColor="accent1" w:themeShade="80"/>
                <w:sz w:val="16"/>
                <w:szCs w:val="16"/>
                <w:lang w:val="en-GB"/>
              </w:rPr>
            </w:pPr>
          </w:p>
        </w:tc>
      </w:tr>
    </w:tbl>
    <w:p w14:paraId="4E474936" w14:textId="77777777" w:rsidR="000F0A96" w:rsidRDefault="000F0A96" w:rsidP="00AB449B">
      <w:pPr>
        <w:widowControl w:val="0"/>
        <w:tabs>
          <w:tab w:val="left" w:pos="630"/>
        </w:tabs>
        <w:autoSpaceDE w:val="0"/>
        <w:autoSpaceDN w:val="0"/>
        <w:adjustRightInd w:val="0"/>
        <w:spacing w:after="0" w:line="240" w:lineRule="auto"/>
        <w:ind w:right="1890"/>
        <w:rPr>
          <w:sz w:val="12"/>
          <w:szCs w:val="12"/>
        </w:rPr>
      </w:pPr>
    </w:p>
    <w:p w14:paraId="0BF69575" w14:textId="77777777" w:rsidR="00AB449B" w:rsidRDefault="00AB449B" w:rsidP="00AB449B">
      <w:pPr>
        <w:widowControl w:val="0"/>
        <w:tabs>
          <w:tab w:val="left" w:pos="630"/>
        </w:tabs>
        <w:autoSpaceDE w:val="0"/>
        <w:autoSpaceDN w:val="0"/>
        <w:adjustRightInd w:val="0"/>
        <w:spacing w:after="0" w:line="240" w:lineRule="auto"/>
        <w:ind w:right="1890"/>
        <w:rPr>
          <w:sz w:val="12"/>
          <w:szCs w:val="12"/>
        </w:rPr>
      </w:pPr>
    </w:p>
    <w:p w14:paraId="0DD063E0" w14:textId="77777777" w:rsidR="00AB449B" w:rsidRDefault="00AB449B" w:rsidP="00AB449B">
      <w:pPr>
        <w:widowControl w:val="0"/>
        <w:tabs>
          <w:tab w:val="left" w:pos="630"/>
        </w:tabs>
        <w:autoSpaceDE w:val="0"/>
        <w:autoSpaceDN w:val="0"/>
        <w:adjustRightInd w:val="0"/>
        <w:spacing w:after="0" w:line="240" w:lineRule="auto"/>
        <w:ind w:right="1890"/>
        <w:rPr>
          <w:sz w:val="12"/>
          <w:szCs w:val="12"/>
        </w:rPr>
      </w:pPr>
    </w:p>
    <w:p w14:paraId="0E944EF6" w14:textId="77777777" w:rsidR="00AB449B" w:rsidRDefault="00AB449B" w:rsidP="00AB449B">
      <w:pPr>
        <w:widowControl w:val="0"/>
        <w:tabs>
          <w:tab w:val="left" w:pos="630"/>
        </w:tabs>
        <w:autoSpaceDE w:val="0"/>
        <w:autoSpaceDN w:val="0"/>
        <w:adjustRightInd w:val="0"/>
        <w:spacing w:after="0" w:line="240" w:lineRule="auto"/>
        <w:ind w:right="1890"/>
        <w:sectPr w:rsidR="00AB449B" w:rsidSect="00D147A9">
          <w:footerReference w:type="even" r:id="rId9"/>
          <w:footerReference w:type="default" r:id="rId10"/>
          <w:pgSz w:w="12240" w:h="15840"/>
          <w:pgMar w:top="-301" w:right="720" w:bottom="0" w:left="720" w:header="0" w:footer="720" w:gutter="0"/>
          <w:cols w:space="720"/>
          <w:docGrid w:linePitch="360"/>
        </w:sectPr>
      </w:pPr>
    </w:p>
    <w:p w14:paraId="482DF02D" w14:textId="77777777" w:rsidR="004916DE" w:rsidRPr="00AB449B" w:rsidRDefault="004916DE" w:rsidP="008B115E">
      <w:pPr>
        <w:widowControl w:val="0"/>
        <w:autoSpaceDE w:val="0"/>
        <w:autoSpaceDN w:val="0"/>
        <w:adjustRightInd w:val="0"/>
        <w:spacing w:line="240" w:lineRule="auto"/>
        <w:ind w:right="45"/>
        <w:jc w:val="both"/>
        <w:rPr>
          <w:rFonts w:ascii="Arial" w:hAnsi="Arial" w:cs="Arial"/>
          <w:b/>
          <w:bCs/>
          <w:color w:val="00411A"/>
          <w:sz w:val="4"/>
          <w:szCs w:val="4"/>
        </w:rPr>
      </w:pPr>
    </w:p>
    <w:p w14:paraId="1FD08991" w14:textId="26E7EB7C" w:rsidR="00B41F29" w:rsidRPr="00C57AEA" w:rsidRDefault="005A38AD" w:rsidP="00C57AEA">
      <w:pPr>
        <w:spacing w:after="0" w:line="240" w:lineRule="auto"/>
        <w:ind w:right="72"/>
        <w:jc w:val="both"/>
        <w:rPr>
          <w:rFonts w:ascii="Arial MT" w:eastAsia="Arial MT" w:hAnsi="Arial MT" w:cs="Arial MT"/>
          <w:b/>
          <w:bCs/>
          <w:noProof/>
          <w:color w:val="1F3864" w:themeColor="accent1" w:themeShade="80"/>
          <w:sz w:val="16"/>
          <w:szCs w:val="16"/>
          <w:lang w:val="en-GB"/>
        </w:rPr>
      </w:pPr>
      <w:r w:rsidRPr="00C57AEA">
        <w:rPr>
          <w:rFonts w:ascii="Arial MT" w:eastAsia="Arial MT" w:hAnsi="Arial MT" w:cs="Arial MT"/>
          <w:b/>
          <w:bCs/>
          <w:noProof/>
          <w:color w:val="1F3864" w:themeColor="accent1" w:themeShade="80"/>
          <w:sz w:val="16"/>
          <w:szCs w:val="16"/>
          <w:lang w:val="en-GB"/>
        </w:rPr>
        <w:t>CLINICAL SIGNIFICANCE</w:t>
      </w:r>
      <w:r w:rsidR="004C2BF6" w:rsidRPr="00C57AEA">
        <w:rPr>
          <w:rFonts w:ascii="Arial MT" w:eastAsia="Arial MT" w:hAnsi="Arial MT" w:cs="Arial MT"/>
          <w:b/>
          <w:bCs/>
          <w:noProof/>
          <w:color w:val="1F3864" w:themeColor="accent1" w:themeShade="80"/>
          <w:sz w:val="16"/>
          <w:szCs w:val="16"/>
          <w:lang w:val="en-GB"/>
        </w:rPr>
        <w:t xml:space="preserve"> </w:t>
      </w:r>
    </w:p>
    <w:p w14:paraId="3FC2AE6E" w14:textId="77777777" w:rsidR="00E838E8" w:rsidRDefault="00E838E8" w:rsidP="00C57AEA">
      <w:pPr>
        <w:spacing w:after="0" w:line="240" w:lineRule="auto"/>
        <w:ind w:right="72"/>
        <w:jc w:val="both"/>
        <w:rPr>
          <w:rFonts w:ascii="Arial MT" w:eastAsia="Arial MT" w:hAnsi="Arial MT" w:cs="Arial MT"/>
          <w:noProof/>
          <w:color w:val="1F3864" w:themeColor="accent1" w:themeShade="80"/>
          <w:sz w:val="16"/>
          <w:szCs w:val="16"/>
          <w:lang w:val="en-GB"/>
        </w:rPr>
      </w:pPr>
    </w:p>
    <w:p w14:paraId="277C97E2" w14:textId="2BA2D151" w:rsidR="00931FDC" w:rsidRDefault="00931FDC"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 xml:space="preserve">Buffered Peptone Water is a pre-enrichment medium designed to help recovery of sub-lethally damaged Salmonellae before transfer to a selective medium. This pre-enrichment medium is free from inhibitors and is well buffered and provides conditions for resuscitation of the cells that have been injured by processes of food preservation. It was noted by Edel and Kampelmacher (1) that sub-lethal injury to Salmonella may occur due to food preservation techniques involving heat, desiccation, high osmotic pressure, preservatives or pH changes. Buffered Peptone Water during </w:t>
      </w:r>
      <w:r w:rsidR="00047E32" w:rsidRPr="00C57AEA">
        <w:rPr>
          <w:rFonts w:ascii="Arial MT" w:eastAsia="Arial MT" w:hAnsi="Arial MT" w:cs="Arial MT"/>
          <w:noProof/>
          <w:color w:val="1F3864" w:themeColor="accent1" w:themeShade="80"/>
          <w:sz w:val="16"/>
          <w:szCs w:val="16"/>
          <w:lang w:val="en-GB"/>
        </w:rPr>
        <w:t>the pre-enrichment period helps in recovery of injured cells that may be sensitive to low pH (2). This is particularly important for vegetable specimens, which have low buffering capacity. This medium can be used for testing dry poultry feed (3). In a survey involving isolation of Salmonellae from meat that had been artificially contaminated with sub-lethally injured organisms, pre-enrichment in Buffered Peptone Water at 37°C for 18 hours before selection in Tetrathionate Brilliant Green Bile Broth showed superior results compared with direct selection method. Lactose Broth is frequently used as a pre-enrichment medium but it may be detrimental to recovery of Salmonellae (4).</w:t>
      </w:r>
    </w:p>
    <w:p w14:paraId="6B854CC2" w14:textId="77777777" w:rsidR="00C57AEA" w:rsidRPr="00C57AEA" w:rsidRDefault="00C57AEA" w:rsidP="00C57AEA">
      <w:pPr>
        <w:spacing w:after="0" w:line="240" w:lineRule="auto"/>
        <w:ind w:right="72"/>
        <w:jc w:val="both"/>
        <w:rPr>
          <w:rFonts w:ascii="Arial MT" w:eastAsia="Arial MT" w:hAnsi="Arial MT" w:cs="Arial MT"/>
          <w:noProof/>
          <w:color w:val="1F3864" w:themeColor="accent1" w:themeShade="80"/>
          <w:sz w:val="16"/>
          <w:szCs w:val="16"/>
          <w:lang w:val="en-GB"/>
        </w:rPr>
      </w:pPr>
    </w:p>
    <w:p w14:paraId="393DD797" w14:textId="71DB82AE" w:rsidR="00AF2CC3" w:rsidRPr="00C57AEA" w:rsidRDefault="00AF2CC3" w:rsidP="00C57AEA">
      <w:pPr>
        <w:spacing w:after="0" w:line="240" w:lineRule="auto"/>
        <w:ind w:right="72"/>
        <w:jc w:val="both"/>
        <w:rPr>
          <w:rFonts w:ascii="Arial MT" w:eastAsia="Arial MT" w:hAnsi="Arial MT" w:cs="Arial MT"/>
          <w:b/>
          <w:bCs/>
          <w:noProof/>
          <w:color w:val="1F3864" w:themeColor="accent1" w:themeShade="80"/>
          <w:sz w:val="16"/>
          <w:szCs w:val="16"/>
          <w:lang w:val="en-GB"/>
        </w:rPr>
      </w:pPr>
      <w:r w:rsidRPr="00C57AEA">
        <w:rPr>
          <w:rFonts w:ascii="Arial MT" w:eastAsia="Arial MT" w:hAnsi="Arial MT" w:cs="Arial MT"/>
          <w:b/>
          <w:bCs/>
          <w:noProof/>
          <w:color w:val="1F3864" w:themeColor="accent1" w:themeShade="80"/>
          <w:sz w:val="16"/>
          <w:szCs w:val="16"/>
          <w:lang w:val="en-GB"/>
        </w:rPr>
        <w:t>METHOD PRINCIPLE</w:t>
      </w:r>
      <w:r w:rsidR="004C2BF6" w:rsidRPr="00C57AEA">
        <w:rPr>
          <w:rFonts w:ascii="Arial MT" w:eastAsia="Arial MT" w:hAnsi="Arial MT" w:cs="Arial MT"/>
          <w:b/>
          <w:bCs/>
          <w:noProof/>
          <w:color w:val="1F3864" w:themeColor="accent1" w:themeShade="80"/>
          <w:sz w:val="16"/>
          <w:szCs w:val="16"/>
          <w:lang w:val="en-GB"/>
        </w:rPr>
        <w:t xml:space="preserve"> </w:t>
      </w:r>
    </w:p>
    <w:p w14:paraId="73DE9952" w14:textId="77777777" w:rsidR="00C57AEA" w:rsidRDefault="00C57AEA" w:rsidP="00C57AEA">
      <w:pPr>
        <w:spacing w:after="0" w:line="240" w:lineRule="auto"/>
        <w:ind w:right="72"/>
        <w:jc w:val="both"/>
        <w:rPr>
          <w:rFonts w:ascii="Arial MT" w:eastAsia="Arial MT" w:hAnsi="Arial MT" w:cs="Arial MT"/>
          <w:noProof/>
          <w:color w:val="1F3864" w:themeColor="accent1" w:themeShade="80"/>
          <w:sz w:val="16"/>
          <w:szCs w:val="16"/>
          <w:lang w:val="en-GB"/>
        </w:rPr>
      </w:pPr>
    </w:p>
    <w:p w14:paraId="42CD9296" w14:textId="77777777" w:rsidR="00C57AEA" w:rsidRDefault="00047E32"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The media contain proteose peptone as a source of carbon, nitrogen, vitamins and minerals. Sodium chloride maintains the osmotic balance and phosphates buffer the medium. The broth is rich in nutrients and produces high resuscitation rates for sub lethally injured bacteria and supports intense growth. The phosphate buffer system prevents bacterial damage due to changes in the pH of the medium. Inoculate 10 grams specimen in 50 ml of these media and incubate at 35-37°C for 18 hours. Transfer 10 ml from this medium to 100 ml of Tetrathionate Broth (M032) and incubate at 43°C for 24 - 48 hours and then subculture on selective plating media. Examine the plates for characteristic Salmonella colonies.</w:t>
      </w:r>
    </w:p>
    <w:p w14:paraId="0BB33D8F" w14:textId="637D55DD" w:rsidR="00047E32" w:rsidRPr="00C57AEA" w:rsidRDefault="00047E32"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 xml:space="preserve"> </w:t>
      </w:r>
    </w:p>
    <w:p w14:paraId="63E923E3" w14:textId="764D5C8E" w:rsidR="008D600C" w:rsidRPr="00C57AEA" w:rsidRDefault="00FD0757" w:rsidP="00C57AEA">
      <w:pPr>
        <w:spacing w:after="0" w:line="240" w:lineRule="auto"/>
        <w:ind w:right="72"/>
        <w:jc w:val="both"/>
        <w:rPr>
          <w:rFonts w:ascii="Arial MT" w:eastAsia="Arial MT" w:hAnsi="Arial MT" w:cs="Arial MT"/>
          <w:b/>
          <w:bCs/>
          <w:noProof/>
          <w:color w:val="1F3864" w:themeColor="accent1" w:themeShade="80"/>
          <w:sz w:val="16"/>
          <w:szCs w:val="16"/>
          <w:lang w:val="en-GB"/>
        </w:rPr>
      </w:pPr>
      <w:r w:rsidRPr="00C57AEA">
        <w:rPr>
          <w:rFonts w:ascii="Arial MT" w:eastAsia="Arial MT" w:hAnsi="Arial MT" w:cs="Arial MT"/>
          <w:b/>
          <w:bCs/>
          <w:noProof/>
          <w:color w:val="1F3864" w:themeColor="accent1" w:themeShade="80"/>
          <w:sz w:val="16"/>
          <w:szCs w:val="16"/>
          <w:lang w:val="en-GB"/>
        </w:rPr>
        <w:t>M</w:t>
      </w:r>
      <w:r w:rsidR="00C004F0" w:rsidRPr="00C57AEA">
        <w:rPr>
          <w:rFonts w:ascii="Arial MT" w:eastAsia="Arial MT" w:hAnsi="Arial MT" w:cs="Arial MT"/>
          <w:b/>
          <w:bCs/>
          <w:noProof/>
          <w:color w:val="1F3864" w:themeColor="accent1" w:themeShade="80"/>
          <w:sz w:val="16"/>
          <w:szCs w:val="16"/>
          <w:lang w:val="en-GB"/>
        </w:rPr>
        <w:t>EDIA</w:t>
      </w:r>
      <w:r w:rsidR="0050633E" w:rsidRPr="00C57AEA">
        <w:rPr>
          <w:rFonts w:ascii="Arial MT" w:eastAsia="Arial MT" w:hAnsi="Arial MT" w:cs="Arial MT"/>
          <w:b/>
          <w:bCs/>
          <w:noProof/>
          <w:color w:val="1F3864" w:themeColor="accent1" w:themeShade="80"/>
          <w:sz w:val="16"/>
          <w:szCs w:val="16"/>
          <w:lang w:val="en-GB"/>
        </w:rPr>
        <w:t xml:space="preserve"> COMPOSITION</w:t>
      </w:r>
      <w:r w:rsidR="00577362" w:rsidRPr="00C57AEA">
        <w:rPr>
          <w:rFonts w:ascii="Arial MT" w:eastAsia="Arial MT" w:hAnsi="Arial MT" w:cs="Arial MT"/>
          <w:b/>
          <w:bCs/>
          <w:noProof/>
          <w:color w:val="1F3864" w:themeColor="accent1" w:themeShade="80"/>
          <w:sz w:val="16"/>
          <w:szCs w:val="16"/>
          <w:lang w:val="en-GB"/>
        </w:rPr>
        <w:t xml:space="preserve"> </w:t>
      </w:r>
    </w:p>
    <w:p w14:paraId="377A84C2" w14:textId="77777777" w:rsidR="00545972" w:rsidRPr="00C57AEA" w:rsidRDefault="00545972" w:rsidP="00C57AEA">
      <w:pPr>
        <w:spacing w:after="0" w:line="240" w:lineRule="auto"/>
        <w:ind w:right="72"/>
        <w:jc w:val="both"/>
        <w:rPr>
          <w:rFonts w:ascii="Arial MT" w:eastAsia="Arial MT" w:hAnsi="Arial MT" w:cs="Arial MT"/>
          <w:noProof/>
          <w:color w:val="1F3864" w:themeColor="accent1" w:themeShade="80"/>
          <w:sz w:val="16"/>
          <w:szCs w:val="16"/>
          <w:lang w:val="en-GB"/>
        </w:rPr>
      </w:pPr>
    </w:p>
    <w:tbl>
      <w:tblPr>
        <w:tblStyle w:val="TableGrid"/>
        <w:tblpPr w:leftFromText="180" w:rightFromText="180" w:vertAnchor="text" w:horzAnchor="margin" w:tblpY="23"/>
        <w:tblW w:w="4837" w:type="dxa"/>
        <w:tblBorders>
          <w:top w:val="single" w:sz="18" w:space="0" w:color="70AD47" w:themeColor="accent6"/>
          <w:left w:val="none" w:sz="0" w:space="0" w:color="auto"/>
          <w:bottom w:val="single" w:sz="18" w:space="0" w:color="70AD47" w:themeColor="accent6"/>
          <w:right w:val="none" w:sz="0" w:space="0" w:color="auto"/>
          <w:insideH w:val="none" w:sz="0" w:space="0" w:color="auto"/>
          <w:insideV w:val="none" w:sz="0" w:space="0" w:color="auto"/>
        </w:tblBorders>
        <w:tblLook w:val="04A0" w:firstRow="1" w:lastRow="0" w:firstColumn="1" w:lastColumn="0" w:noHBand="0" w:noVBand="1"/>
      </w:tblPr>
      <w:tblGrid>
        <w:gridCol w:w="2830"/>
        <w:gridCol w:w="2007"/>
      </w:tblGrid>
      <w:tr w:rsidR="00C57AEA" w:rsidRPr="00C57AEA" w14:paraId="39D83122" w14:textId="77777777" w:rsidTr="00FD72B5">
        <w:trPr>
          <w:trHeight w:val="170"/>
        </w:trPr>
        <w:tc>
          <w:tcPr>
            <w:tcW w:w="2830" w:type="dxa"/>
            <w:tcBorders>
              <w:top w:val="single" w:sz="18" w:space="0" w:color="70AD47" w:themeColor="accent6"/>
              <w:bottom w:val="single" w:sz="18" w:space="0" w:color="70AD47" w:themeColor="accent6"/>
            </w:tcBorders>
            <w:vAlign w:val="center"/>
            <w:hideMark/>
          </w:tcPr>
          <w:p w14:paraId="7BDB0578" w14:textId="77777777" w:rsidR="00C57AEA" w:rsidRPr="00C57AEA" w:rsidRDefault="00C57AEA" w:rsidP="00C57AEA">
            <w:pPr>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Item</w:t>
            </w:r>
          </w:p>
        </w:tc>
        <w:tc>
          <w:tcPr>
            <w:tcW w:w="2007" w:type="dxa"/>
            <w:tcBorders>
              <w:top w:val="single" w:sz="18" w:space="0" w:color="70AD47" w:themeColor="accent6"/>
              <w:bottom w:val="single" w:sz="18" w:space="0" w:color="70AD47" w:themeColor="accent6"/>
            </w:tcBorders>
            <w:hideMark/>
          </w:tcPr>
          <w:p w14:paraId="1C6DC2D5" w14:textId="77777777" w:rsidR="00C57AEA" w:rsidRPr="00C57AEA" w:rsidRDefault="00C57AEA" w:rsidP="00C57AEA">
            <w:pPr>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Formula per liter of medium</w:t>
            </w:r>
          </w:p>
        </w:tc>
      </w:tr>
      <w:tr w:rsidR="00C57AEA" w:rsidRPr="00C57AEA" w14:paraId="37E75193" w14:textId="77777777" w:rsidTr="00FD72B5">
        <w:trPr>
          <w:trHeight w:val="234"/>
        </w:trPr>
        <w:tc>
          <w:tcPr>
            <w:tcW w:w="2830" w:type="dxa"/>
            <w:tcBorders>
              <w:top w:val="single" w:sz="18" w:space="0" w:color="70AD47" w:themeColor="accent6"/>
            </w:tcBorders>
            <w:hideMark/>
          </w:tcPr>
          <w:p w14:paraId="35E1B154" w14:textId="77777777" w:rsidR="00C57AEA" w:rsidRPr="00C57AEA" w:rsidRDefault="00C57AEA" w:rsidP="00C57AEA">
            <w:pPr>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Proteose peptone</w:t>
            </w:r>
          </w:p>
        </w:tc>
        <w:tc>
          <w:tcPr>
            <w:tcW w:w="2007" w:type="dxa"/>
            <w:tcBorders>
              <w:top w:val="single" w:sz="18" w:space="0" w:color="70AD47" w:themeColor="accent6"/>
            </w:tcBorders>
            <w:vAlign w:val="center"/>
            <w:hideMark/>
          </w:tcPr>
          <w:p w14:paraId="2E5CC466" w14:textId="77777777" w:rsidR="00C57AEA" w:rsidRPr="00C57AEA" w:rsidRDefault="00C57AEA" w:rsidP="00C57AEA">
            <w:pPr>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10.000 gm.</w:t>
            </w:r>
          </w:p>
        </w:tc>
      </w:tr>
      <w:tr w:rsidR="00C57AEA" w:rsidRPr="00C57AEA" w14:paraId="1A2997AE" w14:textId="77777777" w:rsidTr="00FD72B5">
        <w:trPr>
          <w:trHeight w:val="234"/>
        </w:trPr>
        <w:tc>
          <w:tcPr>
            <w:tcW w:w="2830" w:type="dxa"/>
          </w:tcPr>
          <w:p w14:paraId="40314A0C" w14:textId="77777777" w:rsidR="00C57AEA" w:rsidRPr="00C57AEA" w:rsidRDefault="00C57AEA" w:rsidP="00C57AEA">
            <w:pPr>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Sodium chloride</w:t>
            </w:r>
          </w:p>
        </w:tc>
        <w:tc>
          <w:tcPr>
            <w:tcW w:w="2007" w:type="dxa"/>
            <w:vAlign w:val="center"/>
          </w:tcPr>
          <w:p w14:paraId="3DF27970" w14:textId="77777777" w:rsidR="00C57AEA" w:rsidRPr="00C57AEA" w:rsidRDefault="00C57AEA" w:rsidP="00C57AEA">
            <w:pPr>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5.000 gm.</w:t>
            </w:r>
          </w:p>
        </w:tc>
      </w:tr>
      <w:tr w:rsidR="00C57AEA" w:rsidRPr="00C57AEA" w14:paraId="163C49A5" w14:textId="77777777" w:rsidTr="00FD72B5">
        <w:trPr>
          <w:trHeight w:val="234"/>
        </w:trPr>
        <w:tc>
          <w:tcPr>
            <w:tcW w:w="2830" w:type="dxa"/>
          </w:tcPr>
          <w:p w14:paraId="48ACA775" w14:textId="77777777" w:rsidR="00C57AEA" w:rsidRPr="00C57AEA" w:rsidRDefault="00C57AEA" w:rsidP="00C57AEA">
            <w:pPr>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Disodium phosphate, anhydrous</w:t>
            </w:r>
          </w:p>
        </w:tc>
        <w:tc>
          <w:tcPr>
            <w:tcW w:w="2007" w:type="dxa"/>
            <w:vAlign w:val="center"/>
          </w:tcPr>
          <w:p w14:paraId="22A104A7" w14:textId="77777777" w:rsidR="00C57AEA" w:rsidRPr="00C57AEA" w:rsidRDefault="00C57AEA" w:rsidP="00C57AEA">
            <w:pPr>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3.500 gm.</w:t>
            </w:r>
          </w:p>
        </w:tc>
      </w:tr>
      <w:tr w:rsidR="00C57AEA" w:rsidRPr="00C57AEA" w14:paraId="484D04BD" w14:textId="77777777" w:rsidTr="00FD72B5">
        <w:trPr>
          <w:trHeight w:val="234"/>
        </w:trPr>
        <w:tc>
          <w:tcPr>
            <w:tcW w:w="2830" w:type="dxa"/>
          </w:tcPr>
          <w:p w14:paraId="21E203A7" w14:textId="77777777" w:rsidR="00C57AEA" w:rsidRPr="00C57AEA" w:rsidRDefault="00C57AEA" w:rsidP="00C57AEA">
            <w:pPr>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Monopotassium phosphate</w:t>
            </w:r>
          </w:p>
        </w:tc>
        <w:tc>
          <w:tcPr>
            <w:tcW w:w="2007" w:type="dxa"/>
            <w:vAlign w:val="center"/>
          </w:tcPr>
          <w:p w14:paraId="76B2E6CC" w14:textId="77777777" w:rsidR="00C57AEA" w:rsidRPr="00C57AEA" w:rsidRDefault="00C57AEA" w:rsidP="00C57AEA">
            <w:pPr>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1.500 gm.</w:t>
            </w:r>
          </w:p>
        </w:tc>
      </w:tr>
    </w:tbl>
    <w:p w14:paraId="4DBB9E67" w14:textId="77777777" w:rsidR="00C57AEA" w:rsidRDefault="00C57AEA" w:rsidP="00C57AEA">
      <w:pPr>
        <w:spacing w:after="0" w:line="240" w:lineRule="auto"/>
        <w:ind w:right="72"/>
        <w:jc w:val="both"/>
        <w:rPr>
          <w:rFonts w:ascii="Arial MT" w:eastAsia="Arial MT" w:hAnsi="Arial MT" w:cs="Arial MT"/>
          <w:noProof/>
          <w:color w:val="1F3864" w:themeColor="accent1" w:themeShade="80"/>
          <w:sz w:val="16"/>
          <w:szCs w:val="16"/>
          <w:lang w:val="en-GB"/>
        </w:rPr>
      </w:pPr>
    </w:p>
    <w:p w14:paraId="7035D913" w14:textId="4ACD8278" w:rsidR="008D600C" w:rsidRPr="00C57AEA" w:rsidRDefault="008D600C" w:rsidP="00C57AEA">
      <w:pPr>
        <w:spacing w:after="0" w:line="240" w:lineRule="auto"/>
        <w:ind w:right="72"/>
        <w:jc w:val="both"/>
        <w:rPr>
          <w:rFonts w:ascii="Arial MT" w:eastAsia="Arial MT" w:hAnsi="Arial MT" w:cs="Arial MT"/>
          <w:b/>
          <w:bCs/>
          <w:i/>
          <w:iCs/>
          <w:noProof/>
          <w:color w:val="1F3864" w:themeColor="accent1" w:themeShade="80"/>
          <w:sz w:val="16"/>
          <w:szCs w:val="16"/>
          <w:lang w:val="en-GB"/>
        </w:rPr>
      </w:pPr>
      <w:r w:rsidRPr="00C57AEA">
        <w:rPr>
          <w:rFonts w:ascii="Arial MT" w:eastAsia="Arial MT" w:hAnsi="Arial MT" w:cs="Arial MT"/>
          <w:b/>
          <w:bCs/>
          <w:i/>
          <w:iCs/>
          <w:noProof/>
          <w:color w:val="1F3864" w:themeColor="accent1" w:themeShade="80"/>
          <w:sz w:val="16"/>
          <w:szCs w:val="16"/>
          <w:lang w:val="en-GB"/>
        </w:rPr>
        <w:t xml:space="preserve">Final pH </w:t>
      </w:r>
      <w:bookmarkStart w:id="0" w:name="_Hlk156385095"/>
      <w:r w:rsidR="00047E32" w:rsidRPr="00C57AEA">
        <w:rPr>
          <w:rFonts w:ascii="Arial MT" w:eastAsia="Arial MT" w:hAnsi="Arial MT" w:cs="Arial MT"/>
          <w:b/>
          <w:bCs/>
          <w:i/>
          <w:iCs/>
          <w:noProof/>
          <w:color w:val="1F3864" w:themeColor="accent1" w:themeShade="80"/>
          <w:sz w:val="16"/>
          <w:szCs w:val="16"/>
          <w:lang w:val="en-GB"/>
        </w:rPr>
        <w:t>7.2</w:t>
      </w:r>
      <w:r w:rsidRPr="00C57AEA">
        <w:rPr>
          <w:rFonts w:ascii="Arial MT" w:eastAsia="Arial MT" w:hAnsi="Arial MT" w:cs="Arial MT"/>
          <w:b/>
          <w:bCs/>
          <w:i/>
          <w:iCs/>
          <w:noProof/>
          <w:color w:val="1F3864" w:themeColor="accent1" w:themeShade="80"/>
          <w:sz w:val="16"/>
          <w:szCs w:val="16"/>
          <w:lang w:val="en-GB"/>
        </w:rPr>
        <w:t xml:space="preserve"> ± 0.2 at 25°C </w:t>
      </w:r>
    </w:p>
    <w:bookmarkEnd w:id="0"/>
    <w:p w14:paraId="31B8A3CB" w14:textId="77777777" w:rsidR="00C57AEA" w:rsidRPr="00C57AEA" w:rsidRDefault="00C57AEA" w:rsidP="00C57AEA">
      <w:pPr>
        <w:spacing w:after="0" w:line="240" w:lineRule="auto"/>
        <w:ind w:right="72"/>
        <w:jc w:val="both"/>
        <w:rPr>
          <w:rFonts w:ascii="Arial MT" w:eastAsia="Arial MT" w:hAnsi="Arial MT" w:cs="Arial MT"/>
          <w:b/>
          <w:bCs/>
          <w:noProof/>
          <w:color w:val="1F3864" w:themeColor="accent1" w:themeShade="80"/>
          <w:sz w:val="16"/>
          <w:szCs w:val="16"/>
          <w:lang w:val="en-GB"/>
        </w:rPr>
      </w:pPr>
    </w:p>
    <w:p w14:paraId="7A8E23FC" w14:textId="5BC358E3" w:rsidR="009C09C9" w:rsidRPr="00C57AEA" w:rsidRDefault="005F5F8D" w:rsidP="00C57AEA">
      <w:pPr>
        <w:spacing w:after="0" w:line="240" w:lineRule="auto"/>
        <w:ind w:right="72"/>
        <w:jc w:val="both"/>
        <w:rPr>
          <w:rFonts w:ascii="Arial MT" w:eastAsia="Arial MT" w:hAnsi="Arial MT" w:cs="Arial MT"/>
          <w:b/>
          <w:bCs/>
          <w:noProof/>
          <w:color w:val="1F3864" w:themeColor="accent1" w:themeShade="80"/>
          <w:sz w:val="16"/>
          <w:szCs w:val="16"/>
          <w:lang w:val="en-GB"/>
        </w:rPr>
      </w:pPr>
      <w:r w:rsidRPr="00C57AEA">
        <w:rPr>
          <w:rFonts w:ascii="Arial MT" w:eastAsia="Arial MT" w:hAnsi="Arial MT" w:cs="Arial MT"/>
          <w:b/>
          <w:bCs/>
          <w:noProof/>
          <w:color w:val="1F3864" w:themeColor="accent1" w:themeShade="80"/>
          <w:sz w:val="16"/>
          <w:szCs w:val="16"/>
          <w:lang w:val="en-GB"/>
        </w:rPr>
        <w:t>PRECAUTIONS AND WARNINGS</w:t>
      </w:r>
    </w:p>
    <w:p w14:paraId="2B24EE0F" w14:textId="77777777" w:rsidR="00C57AEA" w:rsidRPr="00C57AEA" w:rsidRDefault="00C57AEA" w:rsidP="00C57AEA">
      <w:pPr>
        <w:spacing w:after="0" w:line="240" w:lineRule="auto"/>
        <w:ind w:right="72"/>
        <w:jc w:val="both"/>
        <w:rPr>
          <w:rFonts w:ascii="Arial MT" w:eastAsia="Arial MT" w:hAnsi="Arial MT" w:cs="Arial MT"/>
          <w:noProof/>
          <w:color w:val="1F3864" w:themeColor="accent1" w:themeShade="80"/>
          <w:sz w:val="16"/>
          <w:szCs w:val="16"/>
          <w:lang w:val="en-GB"/>
        </w:rPr>
      </w:pPr>
    </w:p>
    <w:p w14:paraId="48C3EE8A" w14:textId="47552D45" w:rsidR="0061431D" w:rsidRPr="00C57AEA" w:rsidRDefault="00E8687C"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Media</w:t>
      </w:r>
      <w:r w:rsidR="00393C16" w:rsidRPr="00C57AEA">
        <w:rPr>
          <w:rFonts w:ascii="Arial MT" w:eastAsia="Arial MT" w:hAnsi="Arial MT" w:cs="Arial MT"/>
          <w:noProof/>
          <w:color w:val="1F3864" w:themeColor="accent1" w:themeShade="80"/>
          <w:sz w:val="16"/>
          <w:szCs w:val="16"/>
          <w:lang w:val="en-GB"/>
        </w:rPr>
        <w:t xml:space="preserve"> to be handled by entitled and professionally educated person. Do not ingest or</w:t>
      </w:r>
      <w:r w:rsidR="00796CEE" w:rsidRPr="00C57AEA">
        <w:rPr>
          <w:rFonts w:ascii="Arial MT" w:eastAsia="Arial MT" w:hAnsi="Arial MT" w:cs="Arial MT"/>
          <w:noProof/>
          <w:color w:val="1F3864" w:themeColor="accent1" w:themeShade="80"/>
          <w:sz w:val="16"/>
          <w:szCs w:val="16"/>
          <w:lang w:val="en-GB"/>
        </w:rPr>
        <w:t xml:space="preserve"> inhale</w:t>
      </w:r>
      <w:r w:rsidR="006D443B" w:rsidRPr="00C57AEA">
        <w:rPr>
          <w:rFonts w:ascii="Arial MT" w:eastAsia="Arial MT" w:hAnsi="Arial MT" w:cs="Arial MT"/>
          <w:noProof/>
          <w:color w:val="1F3864" w:themeColor="accent1" w:themeShade="80"/>
          <w:sz w:val="16"/>
          <w:szCs w:val="16"/>
          <w:lang w:val="en-GB"/>
        </w:rPr>
        <w:t xml:space="preserve">. </w:t>
      </w:r>
    </w:p>
    <w:p w14:paraId="1FA2F701" w14:textId="77777777" w:rsidR="002B1831" w:rsidRPr="00C57AEA" w:rsidRDefault="00F27404"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Good Laboratories practices using appropriate precautions should be followed in:</w:t>
      </w:r>
    </w:p>
    <w:p w14:paraId="49EAB728" w14:textId="2B677BC4" w:rsidR="00F27404" w:rsidRPr="00C57AEA" w:rsidRDefault="00F27404"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Wearing personnel protective equipment (overall, gloves, glasses</w:t>
      </w:r>
      <w:r w:rsidR="00552A16" w:rsidRPr="00C57AEA">
        <w:rPr>
          <w:rFonts w:ascii="Arial MT" w:eastAsia="Arial MT" w:hAnsi="Arial MT" w:cs="Arial MT"/>
          <w:noProof/>
          <w:color w:val="1F3864" w:themeColor="accent1" w:themeShade="80"/>
          <w:sz w:val="16"/>
          <w:szCs w:val="16"/>
          <w:lang w:val="en-GB"/>
        </w:rPr>
        <w:t>,</w:t>
      </w:r>
      <w:r w:rsidRPr="00C57AEA">
        <w:rPr>
          <w:rFonts w:ascii="Arial MT" w:eastAsia="Arial MT" w:hAnsi="Arial MT" w:cs="Arial MT"/>
          <w:noProof/>
          <w:color w:val="1F3864" w:themeColor="accent1" w:themeShade="80"/>
          <w:sz w:val="16"/>
          <w:szCs w:val="16"/>
          <w:lang w:val="en-GB"/>
        </w:rPr>
        <w:t>)</w:t>
      </w:r>
      <w:r w:rsidR="00023363" w:rsidRPr="00C57AEA">
        <w:rPr>
          <w:rFonts w:ascii="Arial MT" w:eastAsia="Arial MT" w:hAnsi="Arial MT" w:cs="Arial MT"/>
          <w:noProof/>
          <w:color w:val="1F3864" w:themeColor="accent1" w:themeShade="80"/>
          <w:sz w:val="16"/>
          <w:szCs w:val="16"/>
          <w:lang w:val="en-GB"/>
        </w:rPr>
        <w:t>.</w:t>
      </w:r>
    </w:p>
    <w:p w14:paraId="4C81528C" w14:textId="77777777" w:rsidR="00F27404" w:rsidRPr="00C57AEA" w:rsidRDefault="00F27404"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Do not pipette by mouth</w:t>
      </w:r>
      <w:r w:rsidR="00023363" w:rsidRPr="00C57AEA">
        <w:rPr>
          <w:rFonts w:ascii="Arial MT" w:eastAsia="Arial MT" w:hAnsi="Arial MT" w:cs="Arial MT"/>
          <w:noProof/>
          <w:color w:val="1F3864" w:themeColor="accent1" w:themeShade="80"/>
          <w:sz w:val="16"/>
          <w:szCs w:val="16"/>
          <w:lang w:val="en-GB"/>
        </w:rPr>
        <w:t>.</w:t>
      </w:r>
    </w:p>
    <w:p w14:paraId="50DE6472" w14:textId="77777777" w:rsidR="00984B0C" w:rsidRPr="00C57AEA" w:rsidRDefault="00F82C96"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 xml:space="preserve">In case of contact with eyes or skin; rinse immediately with plenty of </w:t>
      </w:r>
    </w:p>
    <w:p w14:paraId="1848969C" w14:textId="2FBB7247" w:rsidR="00F82C96" w:rsidRPr="00C57AEA" w:rsidRDefault="00931FDC"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Soap</w:t>
      </w:r>
      <w:r w:rsidR="00F82C96" w:rsidRPr="00C57AEA">
        <w:rPr>
          <w:rFonts w:ascii="Arial MT" w:eastAsia="Arial MT" w:hAnsi="Arial MT" w:cs="Arial MT"/>
          <w:noProof/>
          <w:color w:val="1F3864" w:themeColor="accent1" w:themeShade="80"/>
          <w:sz w:val="16"/>
          <w:szCs w:val="16"/>
          <w:lang w:val="en-GB"/>
        </w:rPr>
        <w:t xml:space="preserve"> and water. In case of severe injuries; seek medical advice immediately.</w:t>
      </w:r>
    </w:p>
    <w:p w14:paraId="33C698AB" w14:textId="77777777" w:rsidR="00023363" w:rsidRPr="00C57AEA" w:rsidRDefault="00023363"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Respect country requirement</w:t>
      </w:r>
      <w:r w:rsidR="007E0A92" w:rsidRPr="00C57AEA">
        <w:rPr>
          <w:rFonts w:ascii="Arial MT" w:eastAsia="Arial MT" w:hAnsi="Arial MT" w:cs="Arial MT"/>
          <w:noProof/>
          <w:color w:val="1F3864" w:themeColor="accent1" w:themeShade="80"/>
          <w:sz w:val="16"/>
          <w:szCs w:val="16"/>
          <w:lang w:val="en-GB"/>
        </w:rPr>
        <w:t xml:space="preserve"> for waste disposal</w:t>
      </w:r>
      <w:r w:rsidRPr="00C57AEA">
        <w:rPr>
          <w:rFonts w:ascii="Arial MT" w:eastAsia="Arial MT" w:hAnsi="Arial MT" w:cs="Arial MT"/>
          <w:noProof/>
          <w:color w:val="1F3864" w:themeColor="accent1" w:themeShade="80"/>
          <w:sz w:val="16"/>
          <w:szCs w:val="16"/>
          <w:lang w:val="en-GB"/>
        </w:rPr>
        <w:t>.</w:t>
      </w:r>
    </w:p>
    <w:p w14:paraId="64DBA239" w14:textId="1E1F9288" w:rsidR="00F02AB0" w:rsidRPr="00C57AEA" w:rsidRDefault="000C66DD"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S56: dispose of this material and its container at hazardous or</w:t>
      </w:r>
      <w:r w:rsidR="001951A8" w:rsidRPr="00C57AEA">
        <w:rPr>
          <w:rFonts w:ascii="Arial MT" w:eastAsia="Arial MT" w:hAnsi="Arial MT" w:cs="Arial MT"/>
          <w:noProof/>
          <w:color w:val="1F3864" w:themeColor="accent1" w:themeShade="80"/>
          <w:sz w:val="16"/>
          <w:szCs w:val="16"/>
          <w:lang w:val="en-GB"/>
        </w:rPr>
        <w:t xml:space="preserve"> </w:t>
      </w:r>
      <w:r w:rsidRPr="00C57AEA">
        <w:rPr>
          <w:rFonts w:ascii="Arial MT" w:eastAsia="Arial MT" w:hAnsi="Arial MT" w:cs="Arial MT"/>
          <w:noProof/>
          <w:color w:val="1F3864" w:themeColor="accent1" w:themeShade="80"/>
          <w:sz w:val="16"/>
          <w:szCs w:val="16"/>
          <w:lang w:val="en-GB"/>
        </w:rPr>
        <w:t>special waste collection point.</w:t>
      </w:r>
      <w:r w:rsidR="00F02AB0" w:rsidRPr="00C57AEA">
        <w:rPr>
          <w:rFonts w:ascii="Arial MT" w:eastAsia="Arial MT" w:hAnsi="Arial MT" w:cs="Arial MT"/>
          <w:noProof/>
          <w:color w:val="1F3864" w:themeColor="accent1" w:themeShade="80"/>
          <w:sz w:val="16"/>
          <w:szCs w:val="16"/>
          <w:lang w:val="en-GB"/>
        </w:rPr>
        <w:t xml:space="preserve"> </w:t>
      </w:r>
    </w:p>
    <w:p w14:paraId="25F6444B" w14:textId="77777777" w:rsidR="00545972" w:rsidRPr="00C57AEA" w:rsidRDefault="000C66DD"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S57: use appropriate container to avoid environmental contamination.</w:t>
      </w:r>
    </w:p>
    <w:p w14:paraId="126A0FF3" w14:textId="68A09763" w:rsidR="00504A47" w:rsidRPr="00C57AEA" w:rsidRDefault="000C66DD"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 xml:space="preserve">S61: avoid release in environment. </w:t>
      </w:r>
    </w:p>
    <w:p w14:paraId="73DC9969" w14:textId="77777777" w:rsidR="00504A47" w:rsidRPr="00C57AEA" w:rsidRDefault="00504A47" w:rsidP="00C57AEA">
      <w:pPr>
        <w:spacing w:after="0" w:line="240" w:lineRule="auto"/>
        <w:ind w:right="72"/>
        <w:jc w:val="both"/>
        <w:rPr>
          <w:rFonts w:ascii="Arial MT" w:eastAsia="Arial MT" w:hAnsi="Arial MT" w:cs="Arial MT"/>
          <w:noProof/>
          <w:color w:val="1F3864" w:themeColor="accent1" w:themeShade="80"/>
          <w:sz w:val="16"/>
          <w:szCs w:val="16"/>
          <w:lang w:val="en-GB"/>
        </w:rPr>
      </w:pPr>
    </w:p>
    <w:p w14:paraId="01531720" w14:textId="77777777" w:rsidR="00C57AEA" w:rsidRDefault="00C57AEA" w:rsidP="00C57AEA">
      <w:pPr>
        <w:spacing w:after="0" w:line="240" w:lineRule="auto"/>
        <w:ind w:right="72"/>
        <w:jc w:val="both"/>
        <w:rPr>
          <w:rFonts w:ascii="Arial MT" w:eastAsia="Arial MT" w:hAnsi="Arial MT" w:cs="Arial MT"/>
          <w:b/>
          <w:bCs/>
          <w:noProof/>
          <w:color w:val="1F3864" w:themeColor="accent1" w:themeShade="80"/>
          <w:sz w:val="16"/>
          <w:szCs w:val="16"/>
          <w:lang w:val="en-GB"/>
        </w:rPr>
      </w:pPr>
    </w:p>
    <w:p w14:paraId="6BAACA37" w14:textId="77777777" w:rsidR="00C57AEA" w:rsidRDefault="00C57AEA" w:rsidP="00C57AEA">
      <w:pPr>
        <w:spacing w:after="0" w:line="240" w:lineRule="auto"/>
        <w:ind w:right="72"/>
        <w:jc w:val="both"/>
        <w:rPr>
          <w:rFonts w:ascii="Arial MT" w:eastAsia="Arial MT" w:hAnsi="Arial MT" w:cs="Arial MT"/>
          <w:b/>
          <w:bCs/>
          <w:noProof/>
          <w:color w:val="1F3864" w:themeColor="accent1" w:themeShade="80"/>
          <w:sz w:val="16"/>
          <w:szCs w:val="16"/>
          <w:lang w:val="en-GB"/>
        </w:rPr>
      </w:pPr>
    </w:p>
    <w:p w14:paraId="121C848A" w14:textId="77777777" w:rsidR="00C57AEA" w:rsidRDefault="00C57AEA" w:rsidP="00C57AEA">
      <w:pPr>
        <w:spacing w:after="0" w:line="240" w:lineRule="auto"/>
        <w:ind w:right="72"/>
        <w:jc w:val="both"/>
        <w:rPr>
          <w:rFonts w:ascii="Arial MT" w:eastAsia="Arial MT" w:hAnsi="Arial MT" w:cs="Arial MT"/>
          <w:b/>
          <w:bCs/>
          <w:noProof/>
          <w:color w:val="1F3864" w:themeColor="accent1" w:themeShade="80"/>
          <w:sz w:val="16"/>
          <w:szCs w:val="16"/>
          <w:lang w:val="en-GB"/>
        </w:rPr>
      </w:pPr>
    </w:p>
    <w:p w14:paraId="7B1947D2" w14:textId="7F4A0418" w:rsidR="001951A8" w:rsidRPr="00C57AEA" w:rsidRDefault="007E4DBF" w:rsidP="00C57AEA">
      <w:pPr>
        <w:spacing w:after="0" w:line="240" w:lineRule="auto"/>
        <w:ind w:right="72"/>
        <w:jc w:val="both"/>
        <w:rPr>
          <w:rFonts w:ascii="Arial MT" w:eastAsia="Arial MT" w:hAnsi="Arial MT" w:cs="Arial MT"/>
          <w:b/>
          <w:bCs/>
          <w:noProof/>
          <w:color w:val="1F3864" w:themeColor="accent1" w:themeShade="80"/>
          <w:sz w:val="16"/>
          <w:szCs w:val="16"/>
          <w:lang w:val="en-GB"/>
        </w:rPr>
      </w:pPr>
      <w:r w:rsidRPr="00C57AEA">
        <w:rPr>
          <w:rFonts w:ascii="Arial MT" w:eastAsia="Arial MT" w:hAnsi="Arial MT" w:cs="Arial MT"/>
          <w:b/>
          <w:bCs/>
          <w:noProof/>
          <w:color w:val="1F3864" w:themeColor="accent1" w:themeShade="80"/>
          <w:sz w:val="16"/>
          <w:szCs w:val="16"/>
          <w:lang w:val="en-GB"/>
        </w:rPr>
        <w:t>STORAGE AND STABILITY</w:t>
      </w:r>
    </w:p>
    <w:p w14:paraId="247536C3" w14:textId="77777777" w:rsidR="00E838E8" w:rsidRPr="00E838E8" w:rsidRDefault="00E838E8" w:rsidP="00047E32">
      <w:pPr>
        <w:widowControl w:val="0"/>
        <w:autoSpaceDE w:val="0"/>
        <w:autoSpaceDN w:val="0"/>
        <w:adjustRightInd w:val="0"/>
        <w:spacing w:line="240" w:lineRule="auto"/>
        <w:ind w:right="-90"/>
        <w:jc w:val="both"/>
        <w:rPr>
          <w:rFonts w:ascii="Arial" w:eastAsia="Times New Roman" w:hAnsi="Arial" w:cs="Arial"/>
          <w:b/>
          <w:bCs/>
          <w:color w:val="1F3863"/>
          <w:kern w:val="2"/>
          <w:sz w:val="2"/>
          <w:szCs w:val="2"/>
          <w:lang w:val="en-GB" w:eastAsia="en-GB"/>
          <w14:ligatures w14:val="standardContextual"/>
        </w:rPr>
      </w:pPr>
    </w:p>
    <w:p w14:paraId="0133CCB4" w14:textId="2F9F5B25" w:rsidR="00AA292D" w:rsidRPr="00C57AEA" w:rsidRDefault="00C57AEA" w:rsidP="00047E32">
      <w:pPr>
        <w:widowControl w:val="0"/>
        <w:autoSpaceDE w:val="0"/>
        <w:autoSpaceDN w:val="0"/>
        <w:adjustRightInd w:val="0"/>
        <w:spacing w:line="240" w:lineRule="auto"/>
        <w:ind w:right="-90"/>
        <w:jc w:val="both"/>
        <w:rPr>
          <w:rFonts w:ascii="Arial MT" w:eastAsia="Arial MT" w:hAnsi="Arial MT" w:cs="Arial MT"/>
          <w:noProof/>
          <w:color w:val="1F3864" w:themeColor="accent1" w:themeShade="80"/>
          <w:sz w:val="16"/>
          <w:szCs w:val="16"/>
          <w:lang w:val="en-GB"/>
        </w:rPr>
      </w:pPr>
      <w:r w:rsidRPr="00491B2D">
        <w:rPr>
          <w:rFonts w:ascii="Arial" w:eastAsia="Times New Roman" w:hAnsi="Arial" w:cs="Arial"/>
          <w:b/>
          <w:bCs/>
          <w:color w:val="1F3863"/>
          <w:kern w:val="2"/>
          <w:sz w:val="16"/>
          <w:szCs w:val="16"/>
          <w:lang w:val="en-GB" w:eastAsia="en-GB"/>
          <w14:ligatures w14:val="standardContextual"/>
        </w:rPr>
        <w:t>Lab.</w:t>
      </w:r>
      <w:r w:rsidRPr="00491B2D">
        <w:rPr>
          <w:rFonts w:ascii="Arial" w:eastAsia="Times New Roman" w:hAnsi="Arial" w:cs="Arial"/>
          <w:b/>
          <w:bCs/>
          <w:color w:val="9BBB59"/>
          <w:kern w:val="2"/>
          <w:sz w:val="16"/>
          <w:szCs w:val="16"/>
          <w:lang w:val="en-GB" w:eastAsia="en-GB"/>
          <w14:ligatures w14:val="standardContextual"/>
        </w:rPr>
        <w:t>Vie</w:t>
      </w:r>
      <w:r w:rsidRPr="00491B2D">
        <w:rPr>
          <w:rFonts w:ascii="Arial" w:eastAsia="Times New Roman" w:hAnsi="Arial" w:cs="Arial"/>
          <w:color w:val="9BBB59"/>
          <w:kern w:val="2"/>
          <w:sz w:val="16"/>
          <w:szCs w:val="16"/>
          <w:lang w:val="en-GB" w:eastAsia="en-GB"/>
          <w14:ligatures w14:val="standardContextual"/>
        </w:rPr>
        <w:t>.</w:t>
      </w:r>
      <w:r w:rsidRPr="00491B2D">
        <w:rPr>
          <w:rFonts w:ascii="Arial MT" w:eastAsia="Arial MT" w:hAnsi="Arial MT" w:cs="Arial MT"/>
          <w:noProof/>
          <w:color w:val="1F3864" w:themeColor="accent1" w:themeShade="80"/>
          <w:sz w:val="16"/>
          <w:szCs w:val="16"/>
          <w:lang w:val="en-GB"/>
        </w:rPr>
        <w:t xml:space="preserve"> </w:t>
      </w:r>
      <w:r w:rsidR="007E3B31" w:rsidRPr="00C57AEA">
        <w:rPr>
          <w:rFonts w:ascii="Arial MT" w:eastAsia="Arial MT" w:hAnsi="Arial MT" w:cs="Arial MT"/>
          <w:noProof/>
          <w:color w:val="1F3864" w:themeColor="accent1" w:themeShade="80"/>
          <w:sz w:val="16"/>
          <w:szCs w:val="16"/>
          <w:lang w:val="en-GB"/>
        </w:rPr>
        <w:t xml:space="preserve">Buffered </w:t>
      </w:r>
      <w:r w:rsidR="00047E32" w:rsidRPr="00C57AEA">
        <w:rPr>
          <w:rFonts w:ascii="Arial MT" w:eastAsia="Arial MT" w:hAnsi="Arial MT" w:cs="Arial MT"/>
          <w:noProof/>
          <w:color w:val="1F3864" w:themeColor="accent1" w:themeShade="80"/>
          <w:sz w:val="16"/>
          <w:szCs w:val="16"/>
          <w:lang w:val="en-GB"/>
        </w:rPr>
        <w:t>Peptone Water</w:t>
      </w:r>
      <w:r w:rsidR="00BE40F5" w:rsidRPr="00C57AEA">
        <w:rPr>
          <w:rFonts w:ascii="Arial MT" w:eastAsia="Arial MT" w:hAnsi="Arial MT" w:cs="Arial MT"/>
          <w:noProof/>
          <w:color w:val="1F3864" w:themeColor="accent1" w:themeShade="80"/>
          <w:sz w:val="16"/>
          <w:szCs w:val="16"/>
          <w:lang w:val="en-GB"/>
        </w:rPr>
        <w:t xml:space="preserve"> </w:t>
      </w:r>
      <w:r w:rsidR="00AA292D" w:rsidRPr="00C57AEA">
        <w:rPr>
          <w:rFonts w:ascii="Arial MT" w:eastAsia="Arial MT" w:hAnsi="Arial MT" w:cs="Arial MT"/>
          <w:noProof/>
          <w:color w:val="1F3864" w:themeColor="accent1" w:themeShade="80"/>
          <w:sz w:val="16"/>
          <w:szCs w:val="16"/>
          <w:lang w:val="en-GB"/>
        </w:rPr>
        <w:t xml:space="preserve">should be stored between 10-30°C in a </w:t>
      </w:r>
      <w:r w:rsidR="00EF3066" w:rsidRPr="00C57AEA">
        <w:rPr>
          <w:rFonts w:ascii="Arial MT" w:eastAsia="Arial MT" w:hAnsi="Arial MT" w:cs="Arial MT"/>
          <w:noProof/>
          <w:color w:val="1F3864" w:themeColor="accent1" w:themeShade="80"/>
          <w:sz w:val="16"/>
          <w:szCs w:val="16"/>
          <w:lang w:val="en-GB"/>
        </w:rPr>
        <w:t>firmly</w:t>
      </w:r>
      <w:r w:rsidR="00AA292D" w:rsidRPr="00C57AEA">
        <w:rPr>
          <w:rFonts w:ascii="Arial MT" w:eastAsia="Arial MT" w:hAnsi="Arial MT" w:cs="Arial MT"/>
          <w:noProof/>
          <w:color w:val="1F3864" w:themeColor="accent1" w:themeShade="80"/>
          <w:sz w:val="16"/>
          <w:szCs w:val="16"/>
          <w:lang w:val="en-GB"/>
        </w:rPr>
        <w:t xml:space="preserve"> closed contai</w:t>
      </w:r>
      <w:r w:rsidR="00EF3066" w:rsidRPr="00C57AEA">
        <w:rPr>
          <w:rFonts w:ascii="Arial MT" w:eastAsia="Arial MT" w:hAnsi="Arial MT" w:cs="Arial MT"/>
          <w:noProof/>
          <w:color w:val="1F3864" w:themeColor="accent1" w:themeShade="80"/>
          <w:sz w:val="16"/>
          <w:szCs w:val="16"/>
          <w:lang w:val="en-GB"/>
        </w:rPr>
        <w:t xml:space="preserve">ner and the prepared medium at </w:t>
      </w:r>
      <w:r w:rsidR="00AE442E" w:rsidRPr="00C57AEA">
        <w:rPr>
          <w:rFonts w:ascii="Arial MT" w:eastAsia="Arial MT" w:hAnsi="Arial MT" w:cs="Arial MT"/>
          <w:noProof/>
          <w:color w:val="1F3864" w:themeColor="accent1" w:themeShade="80"/>
          <w:sz w:val="16"/>
          <w:szCs w:val="16"/>
          <w:lang w:val="en-GB"/>
        </w:rPr>
        <w:t>2</w:t>
      </w:r>
      <w:r w:rsidR="00EF3066" w:rsidRPr="00C57AEA">
        <w:rPr>
          <w:rFonts w:ascii="Arial MT" w:eastAsia="Arial MT" w:hAnsi="Arial MT" w:cs="Arial MT"/>
          <w:noProof/>
          <w:color w:val="1F3864" w:themeColor="accent1" w:themeShade="80"/>
          <w:sz w:val="16"/>
          <w:szCs w:val="16"/>
          <w:lang w:val="en-GB"/>
        </w:rPr>
        <w:t>-</w:t>
      </w:r>
      <w:r w:rsidR="00AE442E" w:rsidRPr="00C57AEA">
        <w:rPr>
          <w:rFonts w:ascii="Arial MT" w:eastAsia="Arial MT" w:hAnsi="Arial MT" w:cs="Arial MT"/>
          <w:noProof/>
          <w:color w:val="1F3864" w:themeColor="accent1" w:themeShade="80"/>
          <w:sz w:val="16"/>
          <w:szCs w:val="16"/>
          <w:lang w:val="en-GB"/>
        </w:rPr>
        <w:t>8</w:t>
      </w:r>
      <w:r w:rsidR="00AA292D" w:rsidRPr="00C57AEA">
        <w:rPr>
          <w:rFonts w:ascii="Arial MT" w:eastAsia="Arial MT" w:hAnsi="Arial MT" w:cs="Arial MT"/>
          <w:noProof/>
          <w:color w:val="1F3864" w:themeColor="accent1" w:themeShade="80"/>
          <w:sz w:val="16"/>
          <w:szCs w:val="16"/>
          <w:lang w:val="en-GB"/>
        </w:rPr>
        <w:t xml:space="preserve">°C. Use before expiry date on the label.  On </w:t>
      </w:r>
      <w:r w:rsidR="008D600C" w:rsidRPr="00C57AEA">
        <w:rPr>
          <w:rFonts w:ascii="Arial MT" w:eastAsia="Arial MT" w:hAnsi="Arial MT" w:cs="Arial MT"/>
          <w:noProof/>
          <w:color w:val="1F3864" w:themeColor="accent1" w:themeShade="80"/>
          <w:sz w:val="16"/>
          <w:szCs w:val="16"/>
          <w:lang w:val="en-GB"/>
        </w:rPr>
        <w:t>opening, product should</w:t>
      </w:r>
      <w:r w:rsidR="00AA292D" w:rsidRPr="00C57AEA">
        <w:rPr>
          <w:rFonts w:ascii="Arial MT" w:eastAsia="Arial MT" w:hAnsi="Arial MT" w:cs="Arial MT"/>
          <w:noProof/>
          <w:color w:val="1F3864" w:themeColor="accent1" w:themeShade="80"/>
          <w:sz w:val="16"/>
          <w:szCs w:val="16"/>
          <w:lang w:val="en-GB"/>
        </w:rPr>
        <w:t xml:space="preserve">  be  properly  stored  dry,  after  tightly  capping  the</w:t>
      </w:r>
      <w:r w:rsidR="00581537" w:rsidRPr="00C57AEA">
        <w:rPr>
          <w:rFonts w:ascii="Arial MT" w:eastAsia="Arial MT" w:hAnsi="Arial MT" w:cs="Arial MT"/>
          <w:noProof/>
          <w:color w:val="1F3864" w:themeColor="accent1" w:themeShade="80"/>
          <w:sz w:val="16"/>
          <w:szCs w:val="16"/>
          <w:lang w:val="en-GB"/>
        </w:rPr>
        <w:t xml:space="preserve">  bottle  in  order  to  avoid </w:t>
      </w:r>
      <w:r w:rsidR="001951A8" w:rsidRPr="00C57AEA">
        <w:rPr>
          <w:rFonts w:ascii="Arial MT" w:eastAsia="Arial MT" w:hAnsi="Arial MT" w:cs="Arial MT"/>
          <w:noProof/>
          <w:color w:val="1F3864" w:themeColor="accent1" w:themeShade="80"/>
          <w:sz w:val="16"/>
          <w:szCs w:val="16"/>
          <w:lang w:val="en-GB"/>
        </w:rPr>
        <w:t>lump</w:t>
      </w:r>
      <w:r w:rsidR="001951A8" w:rsidRPr="00AA292D">
        <w:rPr>
          <w:rFonts w:ascii="Arial" w:hAnsi="Arial" w:cs="Arial"/>
          <w:color w:val="00411A"/>
          <w:sz w:val="16"/>
          <w:szCs w:val="16"/>
        </w:rPr>
        <w:t xml:space="preserve"> </w:t>
      </w:r>
      <w:r w:rsidR="001951A8" w:rsidRPr="00C57AEA">
        <w:rPr>
          <w:rFonts w:ascii="Arial MT" w:eastAsia="Arial MT" w:hAnsi="Arial MT" w:cs="Arial MT"/>
          <w:noProof/>
          <w:color w:val="1F3864" w:themeColor="accent1" w:themeShade="80"/>
          <w:sz w:val="16"/>
          <w:szCs w:val="16"/>
          <w:lang w:val="en-GB"/>
        </w:rPr>
        <w:t>development</w:t>
      </w:r>
      <w:r w:rsidR="00AA292D" w:rsidRPr="00C57AEA">
        <w:rPr>
          <w:rFonts w:ascii="Arial MT" w:eastAsia="Arial MT" w:hAnsi="Arial MT" w:cs="Arial MT"/>
          <w:noProof/>
          <w:color w:val="1F3864" w:themeColor="accent1" w:themeShade="80"/>
          <w:sz w:val="16"/>
          <w:szCs w:val="16"/>
          <w:lang w:val="en-GB"/>
        </w:rPr>
        <w:t xml:space="preserve"> due to the hygroscopic nature of the product. Improper storage of the product may lead to lump formation.  Store in a dry ventilated area protected from extremes of temperature and sources of ignition. Seal the container tightly after use.  Product performance is best if used within stated expiry period.</w:t>
      </w:r>
    </w:p>
    <w:p w14:paraId="666C04AF" w14:textId="77777777" w:rsidR="009B4ECA" w:rsidRPr="009B4ECA" w:rsidRDefault="009B4ECA" w:rsidP="009B4ECA">
      <w:pPr>
        <w:widowControl w:val="0"/>
        <w:autoSpaceDE w:val="0"/>
        <w:autoSpaceDN w:val="0"/>
        <w:adjustRightInd w:val="0"/>
        <w:spacing w:after="0" w:line="240" w:lineRule="auto"/>
        <w:ind w:right="-90"/>
        <w:jc w:val="both"/>
        <w:rPr>
          <w:rFonts w:ascii="Arial" w:hAnsi="Arial" w:cs="Arial"/>
          <w:color w:val="00411A"/>
          <w:sz w:val="6"/>
          <w:szCs w:val="6"/>
        </w:rPr>
      </w:pPr>
    </w:p>
    <w:p w14:paraId="6E37743A" w14:textId="77777777" w:rsidR="009B4ECA" w:rsidRPr="00C57AEA" w:rsidRDefault="009B4ECA" w:rsidP="00C57AEA">
      <w:pPr>
        <w:spacing w:after="0" w:line="240" w:lineRule="auto"/>
        <w:ind w:right="72"/>
        <w:jc w:val="both"/>
        <w:rPr>
          <w:rFonts w:ascii="Arial MT" w:eastAsia="Arial MT" w:hAnsi="Arial MT" w:cs="Arial MT"/>
          <w:b/>
          <w:bCs/>
          <w:noProof/>
          <w:color w:val="1F3864" w:themeColor="accent1" w:themeShade="80"/>
          <w:sz w:val="16"/>
          <w:szCs w:val="16"/>
          <w:lang w:val="en-GB"/>
        </w:rPr>
      </w:pPr>
      <w:r w:rsidRPr="00C57AEA">
        <w:rPr>
          <w:rFonts w:ascii="Arial MT" w:eastAsia="Arial MT" w:hAnsi="Arial MT" w:cs="Arial MT"/>
          <w:b/>
          <w:bCs/>
          <w:noProof/>
          <w:color w:val="1F3864" w:themeColor="accent1" w:themeShade="80"/>
          <w:sz w:val="16"/>
          <w:szCs w:val="16"/>
          <w:lang w:val="en-GB"/>
        </w:rPr>
        <w:t xml:space="preserve">PREPARATION </w:t>
      </w:r>
    </w:p>
    <w:p w14:paraId="01D4D5B2" w14:textId="77777777" w:rsidR="00E838E8" w:rsidRDefault="00E838E8" w:rsidP="00C57AEA">
      <w:pPr>
        <w:spacing w:after="0" w:line="240" w:lineRule="auto"/>
        <w:ind w:right="72"/>
        <w:jc w:val="both"/>
        <w:rPr>
          <w:rFonts w:ascii="Arial MT" w:eastAsia="Arial MT" w:hAnsi="Arial MT" w:cs="Arial MT"/>
          <w:noProof/>
          <w:color w:val="1F3864" w:themeColor="accent1" w:themeShade="80"/>
          <w:sz w:val="16"/>
          <w:szCs w:val="16"/>
          <w:lang w:val="en-GB"/>
        </w:rPr>
      </w:pPr>
    </w:p>
    <w:p w14:paraId="552EAC7E" w14:textId="6FD54245" w:rsidR="00F26556" w:rsidRPr="00C57AEA" w:rsidRDefault="00BE40F5"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 xml:space="preserve">Suspend </w:t>
      </w:r>
      <w:r w:rsidR="00047E32" w:rsidRPr="00C57AEA">
        <w:rPr>
          <w:rFonts w:ascii="Arial MT" w:eastAsia="Arial MT" w:hAnsi="Arial MT" w:cs="Arial MT"/>
          <w:noProof/>
          <w:color w:val="1F3864" w:themeColor="accent1" w:themeShade="80"/>
          <w:sz w:val="16"/>
          <w:szCs w:val="16"/>
          <w:lang w:val="en-GB"/>
        </w:rPr>
        <w:t>20</w:t>
      </w:r>
      <w:r w:rsidRPr="00C57AEA">
        <w:rPr>
          <w:rFonts w:ascii="Arial MT" w:eastAsia="Arial MT" w:hAnsi="Arial MT" w:cs="Arial MT"/>
          <w:noProof/>
          <w:color w:val="1F3864" w:themeColor="accent1" w:themeShade="80"/>
          <w:sz w:val="16"/>
          <w:szCs w:val="16"/>
          <w:lang w:val="en-GB"/>
        </w:rPr>
        <w:t xml:space="preserve"> grams in 1000 ml distilled water. </w:t>
      </w:r>
    </w:p>
    <w:p w14:paraId="2655D62D" w14:textId="378D4418" w:rsidR="00F26556" w:rsidRPr="00C57AEA" w:rsidRDefault="00F26556"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 xml:space="preserve">Adjust pH to </w:t>
      </w:r>
      <w:r w:rsidR="00047E32" w:rsidRPr="00C57AEA">
        <w:rPr>
          <w:rFonts w:ascii="Arial MT" w:eastAsia="Arial MT" w:hAnsi="Arial MT" w:cs="Arial MT"/>
          <w:noProof/>
          <w:color w:val="1F3864" w:themeColor="accent1" w:themeShade="80"/>
          <w:sz w:val="16"/>
          <w:szCs w:val="16"/>
          <w:lang w:val="en-GB"/>
        </w:rPr>
        <w:t xml:space="preserve">7.2 </w:t>
      </w:r>
      <w:r w:rsidRPr="00C57AEA">
        <w:rPr>
          <w:rFonts w:ascii="Arial MT" w:eastAsia="Arial MT" w:hAnsi="Arial MT" w:cs="Arial MT"/>
          <w:noProof/>
          <w:color w:val="1F3864" w:themeColor="accent1" w:themeShade="80"/>
          <w:sz w:val="16"/>
          <w:szCs w:val="16"/>
          <w:lang w:val="en-GB"/>
        </w:rPr>
        <w:t>± 0.2 at 25°C.</w:t>
      </w:r>
    </w:p>
    <w:p w14:paraId="6DE61A55" w14:textId="77777777" w:rsidR="00F26556" w:rsidRPr="00C57AEA" w:rsidRDefault="00BE40F5"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 xml:space="preserve">Heat to boiling to dissolve the medium completely. </w:t>
      </w:r>
    </w:p>
    <w:p w14:paraId="54BEBCAF" w14:textId="030D3517" w:rsidR="00F26556" w:rsidRPr="00C57AEA" w:rsidRDefault="00BE40F5"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 xml:space="preserve">Sterilize by autoclaving at 15 </w:t>
      </w:r>
      <w:r w:rsidR="00F26556" w:rsidRPr="00C57AEA">
        <w:rPr>
          <w:rFonts w:ascii="Arial MT" w:eastAsia="Arial MT" w:hAnsi="Arial MT" w:cs="Arial MT"/>
          <w:noProof/>
          <w:color w:val="1F3864" w:themeColor="accent1" w:themeShade="80"/>
          <w:sz w:val="16"/>
          <w:szCs w:val="16"/>
          <w:lang w:val="en-GB"/>
        </w:rPr>
        <w:t>lbs.</w:t>
      </w:r>
      <w:r w:rsidRPr="00C57AEA">
        <w:rPr>
          <w:rFonts w:ascii="Arial MT" w:eastAsia="Arial MT" w:hAnsi="Arial MT" w:cs="Arial MT"/>
          <w:noProof/>
          <w:color w:val="1F3864" w:themeColor="accent1" w:themeShade="80"/>
          <w:sz w:val="16"/>
          <w:szCs w:val="16"/>
          <w:lang w:val="en-GB"/>
        </w:rPr>
        <w:t xml:space="preserve"> pressure (121°C) for 15 minutes. </w:t>
      </w:r>
    </w:p>
    <w:p w14:paraId="417A2AC1" w14:textId="1E298DA1" w:rsidR="00047E32" w:rsidRPr="00C57AEA" w:rsidRDefault="00047E32"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If desired, aseptically add rehydrated contents of 1 vial of EC O157: H7 Selective Supplement for isolation of Escherichia coli O157 from foods to previously molten</w:t>
      </w:r>
      <w:r w:rsidR="00DB5599" w:rsidRPr="00C57AEA">
        <w:rPr>
          <w:rFonts w:ascii="Arial MT" w:eastAsia="Arial MT" w:hAnsi="Arial MT" w:cs="Arial MT"/>
          <w:noProof/>
          <w:color w:val="1F3864" w:themeColor="accent1" w:themeShade="80"/>
          <w:sz w:val="16"/>
          <w:szCs w:val="16"/>
          <w:lang w:val="en-GB"/>
        </w:rPr>
        <w:t xml:space="preserve"> and cooled to 45-50°C medium.</w:t>
      </w:r>
    </w:p>
    <w:p w14:paraId="1C9E5EEB" w14:textId="7B805AEA" w:rsidR="00F15CC8" w:rsidRPr="00C57AEA" w:rsidRDefault="006D5629"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 xml:space="preserve">Pour into </w:t>
      </w:r>
      <w:r w:rsidR="00047E32" w:rsidRPr="00C57AEA">
        <w:rPr>
          <w:rFonts w:ascii="Arial MT" w:eastAsia="Arial MT" w:hAnsi="Arial MT" w:cs="Arial MT"/>
          <w:noProof/>
          <w:color w:val="1F3864" w:themeColor="accent1" w:themeShade="80"/>
          <w:sz w:val="16"/>
          <w:szCs w:val="16"/>
          <w:lang w:val="en-GB"/>
        </w:rPr>
        <w:t xml:space="preserve">suitable containers </w:t>
      </w:r>
    </w:p>
    <w:p w14:paraId="341AA23C" w14:textId="77777777" w:rsidR="009B4ECA" w:rsidRPr="00C57AEA" w:rsidRDefault="009B4ECA" w:rsidP="00C57AEA">
      <w:pPr>
        <w:spacing w:after="0" w:line="240" w:lineRule="auto"/>
        <w:ind w:right="72"/>
        <w:jc w:val="both"/>
        <w:rPr>
          <w:rFonts w:ascii="Arial MT" w:eastAsia="Arial MT" w:hAnsi="Arial MT" w:cs="Arial MT"/>
          <w:noProof/>
          <w:color w:val="1F3864" w:themeColor="accent1" w:themeShade="80"/>
          <w:sz w:val="16"/>
          <w:szCs w:val="16"/>
          <w:lang w:val="en-GB"/>
        </w:rPr>
      </w:pPr>
    </w:p>
    <w:p w14:paraId="33AAD36F" w14:textId="77777777" w:rsidR="006F43F3" w:rsidRPr="00C57AEA" w:rsidRDefault="007E4DBF" w:rsidP="00C57AEA">
      <w:pPr>
        <w:spacing w:after="0" w:line="240" w:lineRule="auto"/>
        <w:ind w:right="72"/>
        <w:jc w:val="both"/>
        <w:rPr>
          <w:rFonts w:ascii="Arial MT" w:eastAsia="Arial MT" w:hAnsi="Arial MT" w:cs="Arial MT"/>
          <w:b/>
          <w:bCs/>
          <w:noProof/>
          <w:color w:val="1F3864" w:themeColor="accent1" w:themeShade="80"/>
          <w:sz w:val="16"/>
          <w:szCs w:val="16"/>
          <w:lang w:val="en-GB"/>
        </w:rPr>
      </w:pPr>
      <w:r w:rsidRPr="00C57AEA">
        <w:rPr>
          <w:rFonts w:ascii="Arial MT" w:eastAsia="Arial MT" w:hAnsi="Arial MT" w:cs="Arial MT"/>
          <w:b/>
          <w:bCs/>
          <w:noProof/>
          <w:color w:val="1F3864" w:themeColor="accent1" w:themeShade="80"/>
          <w:sz w:val="16"/>
          <w:szCs w:val="16"/>
          <w:lang w:val="en-GB"/>
        </w:rPr>
        <w:t>Deterioration</w:t>
      </w:r>
    </w:p>
    <w:p w14:paraId="73CFB161" w14:textId="77777777" w:rsidR="00E838E8" w:rsidRDefault="00E838E8" w:rsidP="00C57AEA">
      <w:pPr>
        <w:spacing w:after="0" w:line="240" w:lineRule="auto"/>
        <w:ind w:right="72"/>
        <w:jc w:val="both"/>
        <w:rPr>
          <w:rFonts w:ascii="Arial MT" w:eastAsia="Arial MT" w:hAnsi="Arial MT" w:cs="Arial MT"/>
          <w:noProof/>
          <w:color w:val="1F3864" w:themeColor="accent1" w:themeShade="80"/>
          <w:sz w:val="16"/>
          <w:szCs w:val="16"/>
          <w:lang w:val="en-GB"/>
        </w:rPr>
      </w:pPr>
    </w:p>
    <w:p w14:paraId="5F93F11B" w14:textId="06B065DD" w:rsidR="004C3591" w:rsidRPr="00C57AEA" w:rsidRDefault="005A1299"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T</w:t>
      </w:r>
      <w:r w:rsidR="007E4DBF" w:rsidRPr="00C57AEA">
        <w:rPr>
          <w:rFonts w:ascii="Arial MT" w:eastAsia="Arial MT" w:hAnsi="Arial MT" w:cs="Arial MT"/>
          <w:noProof/>
          <w:color w:val="1F3864" w:themeColor="accent1" w:themeShade="80"/>
          <w:sz w:val="16"/>
          <w:szCs w:val="16"/>
          <w:lang w:val="en-GB"/>
        </w:rPr>
        <w:t xml:space="preserve">he </w:t>
      </w:r>
      <w:r w:rsidR="00D330FB" w:rsidRPr="00C57AEA">
        <w:rPr>
          <w:rFonts w:ascii="Arial MT" w:eastAsia="Arial MT" w:hAnsi="Arial MT" w:cs="Arial MT"/>
          <w:noProof/>
          <w:color w:val="1F3864" w:themeColor="accent1" w:themeShade="80"/>
          <w:sz w:val="16"/>
          <w:szCs w:val="16"/>
          <w:lang w:val="en-GB"/>
        </w:rPr>
        <w:t xml:space="preserve">color of </w:t>
      </w:r>
      <w:r w:rsidR="007E4DBF" w:rsidRPr="00C57AEA">
        <w:rPr>
          <w:rFonts w:ascii="Arial MT" w:eastAsia="Arial MT" w:hAnsi="Arial MT" w:cs="Arial MT"/>
          <w:noProof/>
          <w:color w:val="1F3864" w:themeColor="accent1" w:themeShade="80"/>
          <w:sz w:val="16"/>
          <w:szCs w:val="16"/>
          <w:lang w:val="en-GB"/>
        </w:rPr>
        <w:t>Bio</w:t>
      </w:r>
      <w:r w:rsidR="007A7C68" w:rsidRPr="00C57AEA">
        <w:rPr>
          <w:rFonts w:ascii="Arial MT" w:eastAsia="Arial MT" w:hAnsi="Arial MT" w:cs="Arial MT"/>
          <w:noProof/>
          <w:color w:val="1F3864" w:themeColor="accent1" w:themeShade="80"/>
          <w:sz w:val="16"/>
          <w:szCs w:val="16"/>
          <w:lang w:val="en-GB"/>
        </w:rPr>
        <w:t>S</w:t>
      </w:r>
      <w:r w:rsidR="007E4DBF" w:rsidRPr="00C57AEA">
        <w:rPr>
          <w:rFonts w:ascii="Arial MT" w:eastAsia="Arial MT" w:hAnsi="Arial MT" w:cs="Arial MT"/>
          <w:noProof/>
          <w:color w:val="1F3864" w:themeColor="accent1" w:themeShade="80"/>
          <w:sz w:val="16"/>
          <w:szCs w:val="16"/>
          <w:lang w:val="en-GB"/>
        </w:rPr>
        <w:t xml:space="preserve">cien </w:t>
      </w:r>
      <w:r w:rsidR="007E3B31" w:rsidRPr="00C57AEA">
        <w:rPr>
          <w:rFonts w:ascii="Arial MT" w:eastAsia="Arial MT" w:hAnsi="Arial MT" w:cs="Arial MT"/>
          <w:noProof/>
          <w:color w:val="1F3864" w:themeColor="accent1" w:themeShade="80"/>
          <w:sz w:val="16"/>
          <w:szCs w:val="16"/>
          <w:lang w:val="en-GB"/>
        </w:rPr>
        <w:t xml:space="preserve">Buffered </w:t>
      </w:r>
      <w:r w:rsidR="00DB5599" w:rsidRPr="00C57AEA">
        <w:rPr>
          <w:rFonts w:ascii="Arial MT" w:eastAsia="Arial MT" w:hAnsi="Arial MT" w:cs="Arial MT"/>
          <w:noProof/>
          <w:color w:val="1F3864" w:themeColor="accent1" w:themeShade="80"/>
          <w:sz w:val="16"/>
          <w:szCs w:val="16"/>
          <w:lang w:val="en-GB"/>
        </w:rPr>
        <w:t>Peptone Water</w:t>
      </w:r>
      <w:r w:rsidR="00BE1E19" w:rsidRPr="00C57AEA">
        <w:rPr>
          <w:rFonts w:ascii="Arial MT" w:eastAsia="Arial MT" w:hAnsi="Arial MT" w:cs="Arial MT"/>
          <w:noProof/>
          <w:color w:val="1F3864" w:themeColor="accent1" w:themeShade="80"/>
          <w:sz w:val="16"/>
          <w:szCs w:val="16"/>
          <w:lang w:val="en-GB"/>
        </w:rPr>
        <w:t xml:space="preserve"> </w:t>
      </w:r>
      <w:r w:rsidR="005D6029" w:rsidRPr="00C57AEA">
        <w:rPr>
          <w:rFonts w:ascii="Arial MT" w:eastAsia="Arial MT" w:hAnsi="Arial MT" w:cs="Arial MT"/>
          <w:noProof/>
          <w:color w:val="1F3864" w:themeColor="accent1" w:themeShade="80"/>
          <w:sz w:val="16"/>
          <w:szCs w:val="16"/>
          <w:lang w:val="en-GB"/>
        </w:rPr>
        <w:t>is</w:t>
      </w:r>
      <w:r w:rsidR="00F15CC8" w:rsidRPr="00C57AEA">
        <w:rPr>
          <w:rFonts w:ascii="Arial MT" w:eastAsia="Arial MT" w:hAnsi="Arial MT" w:cs="Arial MT"/>
          <w:noProof/>
          <w:color w:val="1F3864" w:themeColor="accent1" w:themeShade="80"/>
          <w:sz w:val="16"/>
          <w:szCs w:val="16"/>
          <w:lang w:val="en-GB"/>
        </w:rPr>
        <w:t xml:space="preserve"> </w:t>
      </w:r>
      <w:r w:rsidR="00BE1E19" w:rsidRPr="00C57AEA">
        <w:rPr>
          <w:rFonts w:ascii="Arial MT" w:eastAsia="Arial MT" w:hAnsi="Arial MT" w:cs="Arial MT"/>
          <w:noProof/>
          <w:color w:val="1F3864" w:themeColor="accent1" w:themeShade="80"/>
          <w:sz w:val="16"/>
          <w:szCs w:val="16"/>
          <w:lang w:val="en-GB"/>
        </w:rPr>
        <w:t>Cream to yellow homogeneous free flowing powder</w:t>
      </w:r>
      <w:r w:rsidR="00EF3066" w:rsidRPr="00C57AEA">
        <w:rPr>
          <w:rFonts w:ascii="Arial MT" w:eastAsia="Arial MT" w:hAnsi="Arial MT" w:cs="Arial MT"/>
          <w:noProof/>
          <w:color w:val="1F3864" w:themeColor="accent1" w:themeShade="80"/>
          <w:sz w:val="16"/>
          <w:szCs w:val="16"/>
          <w:lang w:val="en-GB"/>
        </w:rPr>
        <w:t xml:space="preserve">. Prepared Media </w:t>
      </w:r>
      <w:r w:rsidR="00DB5599" w:rsidRPr="00C57AEA">
        <w:rPr>
          <w:rFonts w:ascii="Arial MT" w:eastAsia="Arial MT" w:hAnsi="Arial MT" w:cs="Arial MT"/>
          <w:noProof/>
          <w:color w:val="1F3864" w:themeColor="accent1" w:themeShade="80"/>
          <w:sz w:val="16"/>
          <w:szCs w:val="16"/>
          <w:lang w:val="en-GB"/>
        </w:rPr>
        <w:t>Light yellow coloured, clear solution without any precipitate</w:t>
      </w:r>
      <w:r w:rsidR="00EF3066" w:rsidRPr="00C57AEA">
        <w:rPr>
          <w:rFonts w:ascii="Arial MT" w:eastAsia="Arial MT" w:hAnsi="Arial MT" w:cs="Arial MT"/>
          <w:noProof/>
          <w:color w:val="1F3864" w:themeColor="accent1" w:themeShade="80"/>
          <w:sz w:val="16"/>
          <w:szCs w:val="16"/>
          <w:lang w:val="en-GB"/>
        </w:rPr>
        <w:t xml:space="preserve">. </w:t>
      </w:r>
      <w:r w:rsidR="00A3165C" w:rsidRPr="00C57AEA">
        <w:rPr>
          <w:rFonts w:ascii="Arial MT" w:eastAsia="Arial MT" w:hAnsi="Arial MT" w:cs="Arial MT"/>
          <w:noProof/>
          <w:color w:val="1F3864" w:themeColor="accent1" w:themeShade="80"/>
          <w:sz w:val="16"/>
          <w:szCs w:val="16"/>
          <w:lang w:val="en-GB"/>
        </w:rPr>
        <w:t>If there are any physical changes</w:t>
      </w:r>
      <w:r w:rsidR="00765A1D" w:rsidRPr="00C57AEA">
        <w:rPr>
          <w:rFonts w:ascii="Arial MT" w:eastAsia="Arial MT" w:hAnsi="Arial MT" w:cs="Arial MT"/>
          <w:noProof/>
          <w:color w:val="1F3864" w:themeColor="accent1" w:themeShade="80"/>
          <w:sz w:val="16"/>
          <w:szCs w:val="16"/>
          <w:lang w:val="en-GB"/>
        </w:rPr>
        <w:t xml:space="preserve"> for powder or signs of deterioration (shrinking, cracking, or discoloration), and contaminations for hydrated media</w:t>
      </w:r>
      <w:r w:rsidR="00A3165C" w:rsidRPr="00C57AEA">
        <w:rPr>
          <w:rFonts w:ascii="Arial MT" w:eastAsia="Arial MT" w:hAnsi="Arial MT" w:cs="Arial MT"/>
          <w:noProof/>
          <w:color w:val="1F3864" w:themeColor="accent1" w:themeShade="80"/>
          <w:sz w:val="16"/>
          <w:szCs w:val="16"/>
          <w:lang w:val="en-GB"/>
        </w:rPr>
        <w:t>, discard the medium</w:t>
      </w:r>
      <w:r w:rsidR="00004CC1" w:rsidRPr="00C57AEA">
        <w:rPr>
          <w:rFonts w:ascii="Arial MT" w:eastAsia="Arial MT" w:hAnsi="Arial MT" w:cs="Arial MT"/>
          <w:noProof/>
          <w:color w:val="1F3864" w:themeColor="accent1" w:themeShade="80"/>
          <w:sz w:val="16"/>
          <w:szCs w:val="16"/>
          <w:lang w:val="en-GB"/>
        </w:rPr>
        <w:t>.</w:t>
      </w:r>
    </w:p>
    <w:p w14:paraId="55BF112C" w14:textId="50F15EB0" w:rsidR="00F15CC8" w:rsidRPr="00C57AEA" w:rsidRDefault="00796940"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 xml:space="preserve">SPECIMEN </w:t>
      </w:r>
      <w:r w:rsidR="00AE0EFB" w:rsidRPr="00C57AEA">
        <w:rPr>
          <w:rFonts w:ascii="Arial MT" w:eastAsia="Arial MT" w:hAnsi="Arial MT" w:cs="Arial MT"/>
          <w:noProof/>
          <w:color w:val="1F3864" w:themeColor="accent1" w:themeShade="80"/>
          <w:sz w:val="16"/>
          <w:szCs w:val="16"/>
          <w:lang w:val="en-GB"/>
        </w:rPr>
        <w:t xml:space="preserve"> </w:t>
      </w:r>
    </w:p>
    <w:p w14:paraId="21FA2632" w14:textId="77777777" w:rsidR="00FD72B5" w:rsidRDefault="00DB5599"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Food and dairy samples</w:t>
      </w:r>
    </w:p>
    <w:p w14:paraId="43908D8C" w14:textId="14980A5C" w:rsidR="00DB5599" w:rsidRPr="00C57AEA" w:rsidRDefault="00DB5599"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 xml:space="preserve"> </w:t>
      </w:r>
    </w:p>
    <w:p w14:paraId="052072AE" w14:textId="1B92FE57" w:rsidR="00783369" w:rsidRDefault="00783369" w:rsidP="00C57AEA">
      <w:pPr>
        <w:spacing w:after="0" w:line="240" w:lineRule="auto"/>
        <w:ind w:right="72"/>
        <w:jc w:val="both"/>
        <w:rPr>
          <w:rFonts w:ascii="Arial MT" w:eastAsia="Arial MT" w:hAnsi="Arial MT" w:cs="Arial MT"/>
          <w:b/>
          <w:bCs/>
          <w:noProof/>
          <w:color w:val="1F3864" w:themeColor="accent1" w:themeShade="80"/>
          <w:sz w:val="16"/>
          <w:szCs w:val="16"/>
          <w:lang w:val="en-GB"/>
        </w:rPr>
      </w:pPr>
      <w:r w:rsidRPr="00FD72B5">
        <w:rPr>
          <w:rFonts w:ascii="Arial MT" w:eastAsia="Arial MT" w:hAnsi="Arial MT" w:cs="Arial MT"/>
          <w:b/>
          <w:bCs/>
          <w:noProof/>
          <w:color w:val="1F3864" w:themeColor="accent1" w:themeShade="80"/>
          <w:sz w:val="16"/>
          <w:szCs w:val="16"/>
          <w:lang w:val="en-GB"/>
        </w:rPr>
        <w:t>EQUIPMENT REQUIRED NOT PROVIDED</w:t>
      </w:r>
    </w:p>
    <w:p w14:paraId="27D215C2" w14:textId="77777777" w:rsidR="00FD72B5" w:rsidRPr="00FD72B5" w:rsidRDefault="00FD72B5" w:rsidP="00C57AEA">
      <w:pPr>
        <w:spacing w:after="0" w:line="240" w:lineRule="auto"/>
        <w:ind w:right="72"/>
        <w:jc w:val="both"/>
        <w:rPr>
          <w:rFonts w:ascii="Arial MT" w:eastAsia="Arial MT" w:hAnsi="Arial MT" w:cs="Arial MT"/>
          <w:b/>
          <w:bCs/>
          <w:noProof/>
          <w:color w:val="1F3864" w:themeColor="accent1" w:themeShade="80"/>
          <w:sz w:val="8"/>
          <w:szCs w:val="8"/>
          <w:lang w:val="en-GB"/>
        </w:rPr>
      </w:pPr>
    </w:p>
    <w:p w14:paraId="30FB148D" w14:textId="3FE0EEA4" w:rsidR="00D333E7" w:rsidRPr="00C57AEA" w:rsidRDefault="00D333E7"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 xml:space="preserve">• Inoculating loops, swabs, collection containers </w:t>
      </w:r>
    </w:p>
    <w:p w14:paraId="1B9E9F65" w14:textId="3348B50D" w:rsidR="00D333E7" w:rsidRPr="00C57AEA" w:rsidRDefault="00D333E7"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 xml:space="preserve">• Incubators  </w:t>
      </w:r>
    </w:p>
    <w:p w14:paraId="75151A21" w14:textId="09F296AD" w:rsidR="001D627C" w:rsidRPr="00C57AEA" w:rsidRDefault="00D333E7"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 xml:space="preserve">• </w:t>
      </w:r>
      <w:r w:rsidR="00DB5599" w:rsidRPr="00C57AEA">
        <w:rPr>
          <w:rFonts w:ascii="Arial MT" w:eastAsia="Arial MT" w:hAnsi="Arial MT" w:cs="Arial MT"/>
          <w:noProof/>
          <w:color w:val="1F3864" w:themeColor="accent1" w:themeShade="80"/>
          <w:sz w:val="16"/>
          <w:szCs w:val="16"/>
          <w:lang w:val="en-GB"/>
        </w:rPr>
        <w:t>Sterile flasks / tubes</w:t>
      </w:r>
    </w:p>
    <w:p w14:paraId="0222E3E7" w14:textId="77777777" w:rsidR="007E3B31" w:rsidRPr="00C57AEA" w:rsidRDefault="007E3B31" w:rsidP="00C57AEA">
      <w:pPr>
        <w:spacing w:after="0" w:line="240" w:lineRule="auto"/>
        <w:ind w:right="72"/>
        <w:jc w:val="both"/>
        <w:rPr>
          <w:rFonts w:ascii="Arial MT" w:eastAsia="Arial MT" w:hAnsi="Arial MT" w:cs="Arial MT"/>
          <w:noProof/>
          <w:color w:val="1F3864" w:themeColor="accent1" w:themeShade="80"/>
          <w:sz w:val="16"/>
          <w:szCs w:val="16"/>
          <w:lang w:val="en-GB"/>
        </w:rPr>
      </w:pPr>
    </w:p>
    <w:p w14:paraId="03B8124C" w14:textId="196C1FB1" w:rsidR="003330C9" w:rsidRPr="00C57AEA" w:rsidRDefault="00AE0EFB" w:rsidP="00C57AEA">
      <w:pPr>
        <w:spacing w:after="0" w:line="240" w:lineRule="auto"/>
        <w:ind w:right="72"/>
        <w:jc w:val="both"/>
        <w:rPr>
          <w:rFonts w:ascii="Arial MT" w:eastAsia="Arial MT" w:hAnsi="Arial MT" w:cs="Arial MT"/>
          <w:b/>
          <w:bCs/>
          <w:noProof/>
          <w:color w:val="1F3864" w:themeColor="accent1" w:themeShade="80"/>
          <w:sz w:val="16"/>
          <w:szCs w:val="16"/>
          <w:lang w:val="en-GB"/>
        </w:rPr>
      </w:pPr>
      <w:r w:rsidRPr="00C57AEA">
        <w:rPr>
          <w:rFonts w:ascii="Arial MT" w:eastAsia="Arial MT" w:hAnsi="Arial MT" w:cs="Arial MT"/>
          <w:b/>
          <w:bCs/>
          <w:noProof/>
          <w:color w:val="1F3864" w:themeColor="accent1" w:themeShade="80"/>
          <w:sz w:val="16"/>
          <w:szCs w:val="16"/>
          <w:lang w:val="en-GB"/>
        </w:rPr>
        <w:t xml:space="preserve">PERFORMANCE CHARACTERISTICS  </w:t>
      </w:r>
    </w:p>
    <w:p w14:paraId="0262F12B" w14:textId="77777777" w:rsidR="00A344BC" w:rsidRPr="00C57AEA" w:rsidRDefault="00A344BC" w:rsidP="00C57AEA">
      <w:pPr>
        <w:spacing w:after="0" w:line="240" w:lineRule="auto"/>
        <w:ind w:right="72"/>
        <w:jc w:val="both"/>
        <w:rPr>
          <w:rFonts w:ascii="Arial MT" w:eastAsia="Arial MT" w:hAnsi="Arial MT" w:cs="Arial MT"/>
          <w:noProof/>
          <w:color w:val="1F3864" w:themeColor="accent1" w:themeShade="80"/>
          <w:sz w:val="16"/>
          <w:szCs w:val="16"/>
          <w:lang w:val="en-GB"/>
        </w:rPr>
      </w:pPr>
    </w:p>
    <w:p w14:paraId="5B6D0A6B" w14:textId="06E05EC6" w:rsidR="00A344BC" w:rsidRPr="00C57AEA" w:rsidRDefault="00A344BC"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 xml:space="preserve">Cultural characteristics observed after an incubation at 25-30°C for </w:t>
      </w:r>
      <w:r w:rsidR="00504A47" w:rsidRPr="00C57AEA">
        <w:rPr>
          <w:rFonts w:ascii="Arial MT" w:eastAsia="Arial MT" w:hAnsi="Arial MT" w:cs="Arial MT"/>
          <w:noProof/>
          <w:color w:val="1F3864" w:themeColor="accent1" w:themeShade="80"/>
          <w:sz w:val="16"/>
          <w:szCs w:val="16"/>
          <w:lang w:val="en-GB"/>
        </w:rPr>
        <w:t>24-48</w:t>
      </w:r>
      <w:r w:rsidRPr="00C57AEA">
        <w:rPr>
          <w:rFonts w:ascii="Arial MT" w:eastAsia="Arial MT" w:hAnsi="Arial MT" w:cs="Arial MT"/>
          <w:noProof/>
          <w:color w:val="1F3864" w:themeColor="accent1" w:themeShade="80"/>
          <w:sz w:val="16"/>
          <w:szCs w:val="16"/>
          <w:lang w:val="en-GB"/>
        </w:rPr>
        <w:t xml:space="preserve"> hours.</w:t>
      </w:r>
    </w:p>
    <w:p w14:paraId="3C08CE27" w14:textId="77777777" w:rsidR="00F26556" w:rsidRPr="00C57AEA" w:rsidRDefault="00F26556" w:rsidP="00C57AEA">
      <w:pPr>
        <w:spacing w:after="0" w:line="240" w:lineRule="auto"/>
        <w:ind w:right="72"/>
        <w:jc w:val="both"/>
        <w:rPr>
          <w:rFonts w:ascii="Arial MT" w:eastAsia="Arial MT" w:hAnsi="Arial MT" w:cs="Arial MT"/>
          <w:noProof/>
          <w:color w:val="1F3864" w:themeColor="accent1" w:themeShade="80"/>
          <w:sz w:val="16"/>
          <w:szCs w:val="16"/>
          <w:lang w:val="en-GB"/>
        </w:rPr>
      </w:pPr>
    </w:p>
    <w:tbl>
      <w:tblPr>
        <w:tblW w:w="4865" w:type="dxa"/>
        <w:tblInd w:w="233" w:type="dxa"/>
        <w:tblBorders>
          <w:top w:val="single" w:sz="18" w:space="0" w:color="70AD47" w:themeColor="accent6"/>
          <w:bottom w:val="single" w:sz="18" w:space="0" w:color="70AD47" w:themeColor="accent6"/>
        </w:tblBorders>
        <w:tblCellMar>
          <w:left w:w="112" w:type="dxa"/>
          <w:right w:w="115" w:type="dxa"/>
        </w:tblCellMar>
        <w:tblLook w:val="04A0" w:firstRow="1" w:lastRow="0" w:firstColumn="1" w:lastColumn="0" w:noHBand="0" w:noVBand="1"/>
      </w:tblPr>
      <w:tblGrid>
        <w:gridCol w:w="3306"/>
        <w:gridCol w:w="1559"/>
      </w:tblGrid>
      <w:tr w:rsidR="00A344BC" w:rsidRPr="00C57AEA" w14:paraId="6216F177" w14:textId="77777777" w:rsidTr="00E838E8">
        <w:trPr>
          <w:trHeight w:val="20"/>
        </w:trPr>
        <w:tc>
          <w:tcPr>
            <w:tcW w:w="3306" w:type="dxa"/>
            <w:tcBorders>
              <w:top w:val="single" w:sz="18" w:space="0" w:color="70AD47" w:themeColor="accent6"/>
              <w:bottom w:val="single" w:sz="18" w:space="0" w:color="70AD47" w:themeColor="accent6"/>
            </w:tcBorders>
            <w:vAlign w:val="center"/>
          </w:tcPr>
          <w:p w14:paraId="4C38BAE0" w14:textId="17FC715B" w:rsidR="00A344BC" w:rsidRPr="00C57AEA" w:rsidRDefault="00A344BC"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Organism</w:t>
            </w:r>
          </w:p>
        </w:tc>
        <w:tc>
          <w:tcPr>
            <w:tcW w:w="1559" w:type="dxa"/>
            <w:tcBorders>
              <w:top w:val="single" w:sz="18" w:space="0" w:color="70AD47" w:themeColor="accent6"/>
              <w:bottom w:val="single" w:sz="18" w:space="0" w:color="70AD47" w:themeColor="accent6"/>
            </w:tcBorders>
            <w:vAlign w:val="center"/>
          </w:tcPr>
          <w:p w14:paraId="376613EB" w14:textId="63EC8457" w:rsidR="00A344BC" w:rsidRPr="00C57AEA" w:rsidRDefault="00A344BC"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Result</w:t>
            </w:r>
          </w:p>
        </w:tc>
      </w:tr>
      <w:tr w:rsidR="00223164" w:rsidRPr="00C57AEA" w14:paraId="0DD567A6" w14:textId="77777777" w:rsidTr="00E838E8">
        <w:trPr>
          <w:trHeight w:val="20"/>
        </w:trPr>
        <w:tc>
          <w:tcPr>
            <w:tcW w:w="3306" w:type="dxa"/>
            <w:tcBorders>
              <w:top w:val="single" w:sz="18" w:space="0" w:color="70AD47" w:themeColor="accent6"/>
            </w:tcBorders>
            <w:vAlign w:val="center"/>
          </w:tcPr>
          <w:p w14:paraId="75B37B2D" w14:textId="5F117DA7" w:rsidR="00223164" w:rsidRPr="00C57AEA" w:rsidRDefault="00DB5599"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Salmonella Enteritidis ATCC 13076</w:t>
            </w:r>
          </w:p>
        </w:tc>
        <w:tc>
          <w:tcPr>
            <w:tcW w:w="1559" w:type="dxa"/>
            <w:tcBorders>
              <w:top w:val="single" w:sz="18" w:space="0" w:color="70AD47" w:themeColor="accent6"/>
            </w:tcBorders>
            <w:vAlign w:val="center"/>
          </w:tcPr>
          <w:p w14:paraId="01895D85" w14:textId="0376A65C" w:rsidR="00223164" w:rsidRPr="00C57AEA" w:rsidRDefault="00A344BC"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Luxuriant</w:t>
            </w:r>
          </w:p>
        </w:tc>
      </w:tr>
      <w:tr w:rsidR="00A344BC" w:rsidRPr="00C57AEA" w14:paraId="574BFD3C" w14:textId="77777777" w:rsidTr="00E838E8">
        <w:trPr>
          <w:trHeight w:val="20"/>
        </w:trPr>
        <w:tc>
          <w:tcPr>
            <w:tcW w:w="3306" w:type="dxa"/>
            <w:vAlign w:val="center"/>
          </w:tcPr>
          <w:p w14:paraId="4EF604DA" w14:textId="3328D7E8" w:rsidR="00A344BC" w:rsidRPr="00C57AEA" w:rsidRDefault="00DB5599"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Salmonella Typhi ATCC 6539</w:t>
            </w:r>
          </w:p>
        </w:tc>
        <w:tc>
          <w:tcPr>
            <w:tcW w:w="1559" w:type="dxa"/>
            <w:vAlign w:val="center"/>
          </w:tcPr>
          <w:p w14:paraId="4F24F15B" w14:textId="1D0AE72C" w:rsidR="00A344BC" w:rsidRPr="00C57AEA" w:rsidRDefault="00A344BC"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Luxuriant</w:t>
            </w:r>
          </w:p>
        </w:tc>
      </w:tr>
      <w:tr w:rsidR="00504A47" w:rsidRPr="00C57AEA" w14:paraId="4B3F7DE6" w14:textId="77777777" w:rsidTr="00E838E8">
        <w:trPr>
          <w:trHeight w:val="20"/>
        </w:trPr>
        <w:tc>
          <w:tcPr>
            <w:tcW w:w="3306" w:type="dxa"/>
            <w:vAlign w:val="center"/>
          </w:tcPr>
          <w:p w14:paraId="292E5DF6" w14:textId="6574705E" w:rsidR="00504A47" w:rsidRPr="00C57AEA" w:rsidRDefault="00504A47"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 xml:space="preserve">Escherichia coli 0157:H7 NCTC 12900 </w:t>
            </w:r>
          </w:p>
        </w:tc>
        <w:tc>
          <w:tcPr>
            <w:tcW w:w="1559" w:type="dxa"/>
            <w:vAlign w:val="center"/>
          </w:tcPr>
          <w:p w14:paraId="72D75E09" w14:textId="26827131" w:rsidR="00504A47" w:rsidRPr="00C57AEA" w:rsidRDefault="00504A47"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 xml:space="preserve">Luxuriant </w:t>
            </w:r>
          </w:p>
        </w:tc>
      </w:tr>
      <w:tr w:rsidR="00A344BC" w:rsidRPr="00C57AEA" w14:paraId="35962AD3" w14:textId="77777777" w:rsidTr="00E838E8">
        <w:trPr>
          <w:trHeight w:val="20"/>
        </w:trPr>
        <w:tc>
          <w:tcPr>
            <w:tcW w:w="3306" w:type="dxa"/>
            <w:vAlign w:val="center"/>
          </w:tcPr>
          <w:p w14:paraId="193EC416" w14:textId="2C94C4A4" w:rsidR="00A344BC" w:rsidRPr="00C57AEA" w:rsidRDefault="00DB5599"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Salmonella Typhimurium ATCC 14028</w:t>
            </w:r>
          </w:p>
        </w:tc>
        <w:tc>
          <w:tcPr>
            <w:tcW w:w="1559" w:type="dxa"/>
            <w:vAlign w:val="center"/>
          </w:tcPr>
          <w:p w14:paraId="17F538F1" w14:textId="46534479" w:rsidR="00A344BC" w:rsidRPr="00C57AEA" w:rsidRDefault="00A344BC"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Luxuriant</w:t>
            </w:r>
          </w:p>
        </w:tc>
      </w:tr>
    </w:tbl>
    <w:p w14:paraId="55405A99" w14:textId="0A0EC9AB" w:rsidR="00C621CE" w:rsidRPr="00C57AEA" w:rsidRDefault="00C621CE" w:rsidP="00C57AEA">
      <w:pPr>
        <w:spacing w:after="0" w:line="240" w:lineRule="auto"/>
        <w:ind w:right="72"/>
        <w:jc w:val="both"/>
        <w:rPr>
          <w:rFonts w:ascii="Arial MT" w:eastAsia="Arial MT" w:hAnsi="Arial MT" w:cs="Arial MT"/>
          <w:noProof/>
          <w:color w:val="1F3864" w:themeColor="accent1" w:themeShade="80"/>
          <w:sz w:val="16"/>
          <w:szCs w:val="16"/>
          <w:lang w:val="en-GB"/>
        </w:rPr>
      </w:pPr>
    </w:p>
    <w:p w14:paraId="123F3CD3" w14:textId="77777777" w:rsidR="00B6327F" w:rsidRPr="00C57AEA" w:rsidRDefault="00B6327F" w:rsidP="00C57AEA">
      <w:pPr>
        <w:spacing w:after="0" w:line="240" w:lineRule="auto"/>
        <w:ind w:right="72"/>
        <w:jc w:val="both"/>
        <w:rPr>
          <w:rFonts w:ascii="Arial MT" w:eastAsia="Arial MT" w:hAnsi="Arial MT" w:cs="Arial MT"/>
          <w:b/>
          <w:bCs/>
          <w:noProof/>
          <w:color w:val="1F3864" w:themeColor="accent1" w:themeShade="80"/>
          <w:sz w:val="16"/>
          <w:szCs w:val="16"/>
          <w:lang w:val="en-GB"/>
        </w:rPr>
      </w:pPr>
      <w:r w:rsidRPr="00C57AEA">
        <w:rPr>
          <w:rFonts w:ascii="Arial MT" w:eastAsia="Arial MT" w:hAnsi="Arial MT" w:cs="Arial MT"/>
          <w:b/>
          <w:bCs/>
          <w:noProof/>
          <w:color w:val="1F3864" w:themeColor="accent1" w:themeShade="80"/>
          <w:sz w:val="16"/>
          <w:szCs w:val="16"/>
          <w:lang w:val="en-GB"/>
        </w:rPr>
        <w:t>QUALITY CONTROL</w:t>
      </w:r>
    </w:p>
    <w:p w14:paraId="778992BF" w14:textId="77777777" w:rsidR="00E838E8" w:rsidRDefault="00E838E8" w:rsidP="00C57AEA">
      <w:pPr>
        <w:spacing w:after="0" w:line="240" w:lineRule="auto"/>
        <w:ind w:right="72"/>
        <w:jc w:val="both"/>
        <w:rPr>
          <w:rFonts w:ascii="Arial MT" w:eastAsia="Arial MT" w:hAnsi="Arial MT" w:cs="Arial MT"/>
          <w:noProof/>
          <w:color w:val="1F3864" w:themeColor="accent1" w:themeShade="80"/>
          <w:sz w:val="16"/>
          <w:szCs w:val="16"/>
          <w:lang w:val="en-GB"/>
        </w:rPr>
      </w:pPr>
    </w:p>
    <w:p w14:paraId="1F0D3642" w14:textId="710BB3D7" w:rsidR="00B6327F" w:rsidRPr="00C57AEA" w:rsidRDefault="000E79D3"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To ensure adequate quality control, it is recommended</w:t>
      </w:r>
      <w:r w:rsidR="00B5381F" w:rsidRPr="00C57AEA">
        <w:rPr>
          <w:rFonts w:ascii="Arial MT" w:eastAsia="Arial MT" w:hAnsi="Arial MT" w:cs="Arial MT"/>
          <w:noProof/>
          <w:color w:val="1F3864" w:themeColor="accent1" w:themeShade="80"/>
          <w:sz w:val="16"/>
          <w:szCs w:val="16"/>
          <w:lang w:val="en-GB"/>
        </w:rPr>
        <w:t xml:space="preserve"> </w:t>
      </w:r>
      <w:r w:rsidR="00F53EBA" w:rsidRPr="00C57AEA">
        <w:rPr>
          <w:rFonts w:ascii="Arial MT" w:eastAsia="Arial MT" w:hAnsi="Arial MT" w:cs="Arial MT"/>
          <w:noProof/>
          <w:color w:val="1F3864" w:themeColor="accent1" w:themeShade="80"/>
          <w:sz w:val="16"/>
          <w:szCs w:val="16"/>
          <w:lang w:val="en-GB"/>
        </w:rPr>
        <w:t>t</w:t>
      </w:r>
      <w:r w:rsidRPr="00C57AEA">
        <w:rPr>
          <w:rFonts w:ascii="Arial MT" w:eastAsia="Arial MT" w:hAnsi="Arial MT" w:cs="Arial MT"/>
          <w:noProof/>
          <w:color w:val="1F3864" w:themeColor="accent1" w:themeShade="80"/>
          <w:sz w:val="16"/>
          <w:szCs w:val="16"/>
          <w:lang w:val="en-GB"/>
        </w:rPr>
        <w:t xml:space="preserve">hat </w:t>
      </w:r>
      <w:r w:rsidR="00DF7798" w:rsidRPr="00C57AEA">
        <w:rPr>
          <w:rFonts w:ascii="Arial MT" w:eastAsia="Arial MT" w:hAnsi="Arial MT" w:cs="Arial MT"/>
          <w:noProof/>
          <w:color w:val="1F3864" w:themeColor="accent1" w:themeShade="80"/>
          <w:sz w:val="16"/>
          <w:szCs w:val="16"/>
          <w:lang w:val="en-GB"/>
        </w:rPr>
        <w:t xml:space="preserve">positive and negative </w:t>
      </w:r>
      <w:r w:rsidR="00B6327F" w:rsidRPr="00C57AEA">
        <w:rPr>
          <w:rFonts w:ascii="Arial MT" w:eastAsia="Arial MT" w:hAnsi="Arial MT" w:cs="Arial MT"/>
          <w:noProof/>
          <w:color w:val="1F3864" w:themeColor="accent1" w:themeShade="80"/>
          <w:sz w:val="16"/>
          <w:szCs w:val="16"/>
          <w:lang w:val="en-GB"/>
        </w:rPr>
        <w:t xml:space="preserve">control </w:t>
      </w:r>
      <w:r w:rsidR="00142034" w:rsidRPr="00C57AEA">
        <w:rPr>
          <w:rFonts w:ascii="Arial MT" w:eastAsia="Arial MT" w:hAnsi="Arial MT" w:cs="Arial MT"/>
          <w:noProof/>
          <w:color w:val="1F3864" w:themeColor="accent1" w:themeShade="80"/>
          <w:sz w:val="16"/>
          <w:szCs w:val="16"/>
          <w:lang w:val="en-GB"/>
        </w:rPr>
        <w:t>included in each run</w:t>
      </w:r>
      <w:r w:rsidRPr="00C57AEA">
        <w:rPr>
          <w:rFonts w:ascii="Arial MT" w:eastAsia="Arial MT" w:hAnsi="Arial MT" w:cs="Arial MT"/>
          <w:noProof/>
          <w:color w:val="1F3864" w:themeColor="accent1" w:themeShade="80"/>
          <w:sz w:val="16"/>
          <w:szCs w:val="16"/>
          <w:lang w:val="en-GB"/>
        </w:rPr>
        <w:t xml:space="preserve">. </w:t>
      </w:r>
      <w:r w:rsidR="00F53EBA" w:rsidRPr="00C57AEA">
        <w:rPr>
          <w:rFonts w:ascii="Arial MT" w:eastAsia="Arial MT" w:hAnsi="Arial MT" w:cs="Arial MT"/>
          <w:noProof/>
          <w:color w:val="1F3864" w:themeColor="accent1" w:themeShade="80"/>
          <w:sz w:val="16"/>
          <w:szCs w:val="16"/>
          <w:lang w:val="en-GB"/>
        </w:rPr>
        <w:t>If control still out of range please contact Bio</w:t>
      </w:r>
      <w:r w:rsidR="007A7C68" w:rsidRPr="00C57AEA">
        <w:rPr>
          <w:rFonts w:ascii="Arial MT" w:eastAsia="Arial MT" w:hAnsi="Arial MT" w:cs="Arial MT"/>
          <w:noProof/>
          <w:color w:val="1F3864" w:themeColor="accent1" w:themeShade="80"/>
          <w:sz w:val="16"/>
          <w:szCs w:val="16"/>
          <w:lang w:val="en-GB"/>
        </w:rPr>
        <w:t>S</w:t>
      </w:r>
      <w:r w:rsidR="00F53EBA" w:rsidRPr="00C57AEA">
        <w:rPr>
          <w:rFonts w:ascii="Arial MT" w:eastAsia="Arial MT" w:hAnsi="Arial MT" w:cs="Arial MT"/>
          <w:noProof/>
          <w:color w:val="1F3864" w:themeColor="accent1" w:themeShade="80"/>
          <w:sz w:val="16"/>
          <w:szCs w:val="16"/>
          <w:lang w:val="en-GB"/>
        </w:rPr>
        <w:t>cien technical support</w:t>
      </w:r>
      <w:r w:rsidRPr="00C57AEA">
        <w:rPr>
          <w:rFonts w:ascii="Arial MT" w:eastAsia="Arial MT" w:hAnsi="Arial MT" w:cs="Arial MT"/>
          <w:noProof/>
          <w:color w:val="1F3864" w:themeColor="accent1" w:themeShade="80"/>
          <w:sz w:val="16"/>
          <w:szCs w:val="16"/>
          <w:lang w:val="en-GB"/>
        </w:rPr>
        <w:t>.</w:t>
      </w:r>
    </w:p>
    <w:p w14:paraId="7F4C2415" w14:textId="59A23CA5" w:rsidR="00FE5DE0" w:rsidRPr="00C57AEA" w:rsidRDefault="00FE5DE0" w:rsidP="00C57AEA">
      <w:pPr>
        <w:spacing w:after="0" w:line="240" w:lineRule="auto"/>
        <w:ind w:right="72"/>
        <w:jc w:val="both"/>
        <w:rPr>
          <w:rFonts w:ascii="Arial MT" w:eastAsia="Arial MT" w:hAnsi="Arial MT" w:cs="Arial MT"/>
          <w:noProof/>
          <w:color w:val="1F3864" w:themeColor="accent1" w:themeShade="80"/>
          <w:sz w:val="16"/>
          <w:szCs w:val="16"/>
          <w:lang w:val="en-GB"/>
        </w:rPr>
      </w:pPr>
    </w:p>
    <w:p w14:paraId="0A14F0FF" w14:textId="77777777" w:rsidR="00E838E8" w:rsidRDefault="00E838E8" w:rsidP="00C57AEA">
      <w:pPr>
        <w:spacing w:after="0" w:line="240" w:lineRule="auto"/>
        <w:ind w:right="72"/>
        <w:jc w:val="both"/>
        <w:rPr>
          <w:rFonts w:ascii="Arial MT" w:eastAsia="Arial MT" w:hAnsi="Arial MT" w:cs="Arial MT"/>
          <w:b/>
          <w:bCs/>
          <w:noProof/>
          <w:color w:val="1F3864" w:themeColor="accent1" w:themeShade="80"/>
          <w:sz w:val="16"/>
          <w:szCs w:val="16"/>
          <w:lang w:val="en-GB"/>
        </w:rPr>
      </w:pPr>
    </w:p>
    <w:p w14:paraId="606E0E46" w14:textId="77777777" w:rsidR="00E838E8" w:rsidRDefault="00E838E8" w:rsidP="00C57AEA">
      <w:pPr>
        <w:spacing w:after="0" w:line="240" w:lineRule="auto"/>
        <w:ind w:right="72"/>
        <w:jc w:val="both"/>
        <w:rPr>
          <w:rFonts w:ascii="Arial MT" w:eastAsia="Arial MT" w:hAnsi="Arial MT" w:cs="Arial MT"/>
          <w:b/>
          <w:bCs/>
          <w:noProof/>
          <w:color w:val="1F3864" w:themeColor="accent1" w:themeShade="80"/>
          <w:sz w:val="16"/>
          <w:szCs w:val="16"/>
          <w:lang w:val="en-GB"/>
        </w:rPr>
      </w:pPr>
    </w:p>
    <w:p w14:paraId="792687A2" w14:textId="77777777" w:rsidR="00E838E8" w:rsidRDefault="00E838E8" w:rsidP="00C57AEA">
      <w:pPr>
        <w:spacing w:after="0" w:line="240" w:lineRule="auto"/>
        <w:ind w:right="72"/>
        <w:jc w:val="both"/>
        <w:rPr>
          <w:rFonts w:ascii="Arial MT" w:eastAsia="Arial MT" w:hAnsi="Arial MT" w:cs="Arial MT"/>
          <w:b/>
          <w:bCs/>
          <w:noProof/>
          <w:color w:val="1F3864" w:themeColor="accent1" w:themeShade="80"/>
          <w:sz w:val="16"/>
          <w:szCs w:val="16"/>
          <w:lang w:val="en-GB"/>
        </w:rPr>
      </w:pPr>
    </w:p>
    <w:p w14:paraId="562E3834" w14:textId="77777777" w:rsidR="00E838E8" w:rsidRDefault="00E838E8" w:rsidP="00C57AEA">
      <w:pPr>
        <w:spacing w:after="0" w:line="240" w:lineRule="auto"/>
        <w:ind w:right="72"/>
        <w:jc w:val="both"/>
        <w:rPr>
          <w:rFonts w:ascii="Arial MT" w:eastAsia="Arial MT" w:hAnsi="Arial MT" w:cs="Arial MT"/>
          <w:b/>
          <w:bCs/>
          <w:noProof/>
          <w:color w:val="1F3864" w:themeColor="accent1" w:themeShade="80"/>
          <w:sz w:val="16"/>
          <w:szCs w:val="16"/>
          <w:lang w:val="en-GB"/>
        </w:rPr>
      </w:pPr>
    </w:p>
    <w:p w14:paraId="462F0186" w14:textId="77777777" w:rsidR="00E838E8" w:rsidRDefault="00E838E8" w:rsidP="00C57AEA">
      <w:pPr>
        <w:spacing w:after="0" w:line="240" w:lineRule="auto"/>
        <w:ind w:right="72"/>
        <w:jc w:val="both"/>
        <w:rPr>
          <w:rFonts w:ascii="Arial MT" w:eastAsia="Arial MT" w:hAnsi="Arial MT" w:cs="Arial MT"/>
          <w:b/>
          <w:bCs/>
          <w:noProof/>
          <w:color w:val="1F3864" w:themeColor="accent1" w:themeShade="80"/>
          <w:sz w:val="16"/>
          <w:szCs w:val="16"/>
          <w:lang w:val="en-GB"/>
        </w:rPr>
      </w:pPr>
    </w:p>
    <w:p w14:paraId="145A5B55" w14:textId="77777777" w:rsidR="00E838E8" w:rsidRDefault="00E838E8" w:rsidP="00C57AEA">
      <w:pPr>
        <w:spacing w:after="0" w:line="240" w:lineRule="auto"/>
        <w:ind w:right="72"/>
        <w:jc w:val="both"/>
        <w:rPr>
          <w:rFonts w:ascii="Arial MT" w:eastAsia="Arial MT" w:hAnsi="Arial MT" w:cs="Arial MT"/>
          <w:b/>
          <w:bCs/>
          <w:noProof/>
          <w:color w:val="1F3864" w:themeColor="accent1" w:themeShade="80"/>
          <w:sz w:val="16"/>
          <w:szCs w:val="16"/>
          <w:lang w:val="en-GB"/>
        </w:rPr>
      </w:pPr>
    </w:p>
    <w:p w14:paraId="696E83B3" w14:textId="77777777" w:rsidR="00E838E8" w:rsidRDefault="00E838E8" w:rsidP="00C57AEA">
      <w:pPr>
        <w:spacing w:after="0" w:line="240" w:lineRule="auto"/>
        <w:ind w:right="72"/>
        <w:jc w:val="both"/>
        <w:rPr>
          <w:rFonts w:ascii="Arial MT" w:eastAsia="Arial MT" w:hAnsi="Arial MT" w:cs="Arial MT"/>
          <w:b/>
          <w:bCs/>
          <w:noProof/>
          <w:color w:val="1F3864" w:themeColor="accent1" w:themeShade="80"/>
          <w:sz w:val="16"/>
          <w:szCs w:val="16"/>
          <w:lang w:val="en-GB"/>
        </w:rPr>
      </w:pPr>
    </w:p>
    <w:p w14:paraId="715BF7A4" w14:textId="3DF2B084" w:rsidR="00167FF7" w:rsidRDefault="00A83276" w:rsidP="00C57AEA">
      <w:pPr>
        <w:spacing w:after="0" w:line="240" w:lineRule="auto"/>
        <w:ind w:right="72"/>
        <w:jc w:val="both"/>
        <w:rPr>
          <w:rFonts w:ascii="Arial MT" w:eastAsia="Arial MT" w:hAnsi="Arial MT" w:cs="Arial MT"/>
          <w:b/>
          <w:bCs/>
          <w:noProof/>
          <w:color w:val="1F3864" w:themeColor="accent1" w:themeShade="80"/>
          <w:sz w:val="16"/>
          <w:szCs w:val="16"/>
          <w:lang w:val="en-GB"/>
        </w:rPr>
      </w:pPr>
      <w:r w:rsidRPr="00C57AEA">
        <w:rPr>
          <w:rFonts w:ascii="Arial MT" w:eastAsia="Arial MT" w:hAnsi="Arial MT" w:cs="Arial MT"/>
          <w:b/>
          <w:bCs/>
          <w:noProof/>
          <w:color w:val="1F3864" w:themeColor="accent1" w:themeShade="80"/>
          <w:sz w:val="16"/>
          <w:szCs w:val="16"/>
          <w:lang w:val="en-GB"/>
        </w:rPr>
        <w:lastRenderedPageBreak/>
        <w:t>REFERENCES</w:t>
      </w:r>
    </w:p>
    <w:p w14:paraId="00AC92D4" w14:textId="77777777" w:rsidR="00E838E8" w:rsidRPr="00C57AEA" w:rsidRDefault="00E838E8" w:rsidP="00C57AEA">
      <w:pPr>
        <w:spacing w:after="0" w:line="240" w:lineRule="auto"/>
        <w:ind w:right="72"/>
        <w:jc w:val="both"/>
        <w:rPr>
          <w:rFonts w:ascii="Arial MT" w:eastAsia="Arial MT" w:hAnsi="Arial MT" w:cs="Arial MT"/>
          <w:b/>
          <w:bCs/>
          <w:noProof/>
          <w:color w:val="1F3864" w:themeColor="accent1" w:themeShade="80"/>
          <w:sz w:val="16"/>
          <w:szCs w:val="16"/>
          <w:lang w:val="en-GB"/>
        </w:rPr>
      </w:pPr>
    </w:p>
    <w:p w14:paraId="383D25D4" w14:textId="77777777" w:rsidR="00504A47" w:rsidRPr="00C57AEA" w:rsidRDefault="00504A47"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 xml:space="preserve">1. Edel and Kampelmacher, 1973, Bull. W.H.O., 48:167. </w:t>
      </w:r>
    </w:p>
    <w:p w14:paraId="749DFB6B" w14:textId="1CE0F87B" w:rsidR="00504A47" w:rsidRPr="00C57AEA" w:rsidRDefault="00504A47"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 xml:space="preserve">2. Sadovski, 1977, J. Food Technol., 12:85. </w:t>
      </w:r>
    </w:p>
    <w:p w14:paraId="60D2A0EF" w14:textId="77777777" w:rsidR="00504A47" w:rsidRPr="00C57AEA" w:rsidRDefault="00504A47"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 xml:space="preserve">3. Juven, Cox, Bailey, Thomson, Charles and Schutze, 1984, J. Food Prot., 47:299. </w:t>
      </w:r>
    </w:p>
    <w:p w14:paraId="0AE5D781" w14:textId="0B74E3B1" w:rsidR="00592F2B" w:rsidRPr="00C57AEA" w:rsidRDefault="00504A47"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4. Angelotti, 1963, Academic Press, New York, N.Y.</w:t>
      </w:r>
      <w:r w:rsidR="00592F2B" w:rsidRPr="00C57AEA">
        <w:rPr>
          <w:rFonts w:ascii="Arial MT" w:eastAsia="Arial MT" w:hAnsi="Arial MT" w:cs="Arial MT"/>
          <w:noProof/>
          <w:color w:val="1F3864" w:themeColor="accent1" w:themeShade="80"/>
          <w:sz w:val="16"/>
          <w:szCs w:val="16"/>
          <w:lang w:val="en-GB"/>
        </w:rPr>
        <w:t> </w:t>
      </w:r>
    </w:p>
    <w:p w14:paraId="7DA93E94" w14:textId="538BDB72" w:rsidR="00504A47" w:rsidRPr="00C57AEA" w:rsidRDefault="00504A47"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5. American Public Health Association, Standard Methods for the Examination of Dairy Products, 1978, 14th Ed., Washington D.C.</w:t>
      </w:r>
    </w:p>
    <w:p w14:paraId="376E98B4" w14:textId="0C6059E0" w:rsidR="00504A47" w:rsidRPr="00C57AEA" w:rsidRDefault="00504A47"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6. Salfinger Y., and Tortorello M.L. Fifth (Ed.), 2015, Compendium of Methods for the Microbiological Examination of Foods, 5th Ed., American Public Health Association, Washington, D.C.</w:t>
      </w:r>
    </w:p>
    <w:p w14:paraId="6764992D" w14:textId="176A4E30" w:rsidR="00504A47" w:rsidRPr="00C57AEA" w:rsidRDefault="00504A47"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7. Wehr H. M. and Frank J. H., 2004, Standard Methods for the Microbiological Examination of Dairy Products, 17th Ed., APHA Inc., Washington, D.C.</w:t>
      </w:r>
    </w:p>
    <w:p w14:paraId="7520F6BF" w14:textId="4782D0D3" w:rsidR="00504A47" w:rsidRPr="00C57AEA" w:rsidRDefault="00504A47"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8. Isenberg, H.D. Clinical Microbiology Procedures Handb0ook. 2nd Edition.</w:t>
      </w:r>
    </w:p>
    <w:p w14:paraId="1617586E" w14:textId="5DE77788" w:rsidR="00504A47" w:rsidRPr="00C57AEA" w:rsidRDefault="00504A47" w:rsidP="00C57AEA">
      <w:pPr>
        <w:spacing w:after="0" w:line="240" w:lineRule="auto"/>
        <w:ind w:right="72"/>
        <w:jc w:val="both"/>
        <w:rPr>
          <w:rFonts w:ascii="Arial MT" w:eastAsia="Arial MT" w:hAnsi="Arial MT" w:cs="Arial MT"/>
          <w:noProof/>
          <w:color w:val="1F3864" w:themeColor="accent1" w:themeShade="80"/>
          <w:sz w:val="16"/>
          <w:szCs w:val="16"/>
          <w:rtl/>
          <w:lang w:val="en-GB"/>
        </w:rPr>
      </w:pPr>
      <w:r w:rsidRPr="00C57AEA">
        <w:rPr>
          <w:rFonts w:ascii="Arial MT" w:eastAsia="Arial MT" w:hAnsi="Arial MT" w:cs="Arial MT"/>
          <w:noProof/>
          <w:color w:val="1F3864" w:themeColor="accent1" w:themeShade="80"/>
          <w:sz w:val="16"/>
          <w:szCs w:val="16"/>
          <w:lang w:val="en-GB"/>
        </w:rPr>
        <w:t>9. Jorgensen,J.H., Pfaller , M.A., Carroll, K.C., Funke, G., Landry, M.L., Richter, S.S and Warnock., D.W. (2015) Manual of Clinical Microbiology, 11th Edition. Vol. 1.</w:t>
      </w:r>
    </w:p>
    <w:tbl>
      <w:tblPr>
        <w:tblpPr w:leftFromText="180" w:rightFromText="180" w:vertAnchor="text" w:horzAnchor="margin" w:tblpY="106"/>
        <w:bidiVisual/>
        <w:tblW w:w="4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96"/>
        <w:gridCol w:w="630"/>
        <w:gridCol w:w="1800"/>
        <w:gridCol w:w="539"/>
      </w:tblGrid>
      <w:tr w:rsidR="00B47D62" w:rsidRPr="00C57AEA" w14:paraId="023201B6" w14:textId="77777777" w:rsidTr="00B47D62">
        <w:trPr>
          <w:trHeight w:val="53"/>
        </w:trPr>
        <w:tc>
          <w:tcPr>
            <w:tcW w:w="4865" w:type="dxa"/>
            <w:gridSpan w:val="4"/>
            <w:tcBorders>
              <w:top w:val="single" w:sz="4" w:space="0" w:color="auto"/>
              <w:left w:val="single" w:sz="4" w:space="0" w:color="auto"/>
              <w:bottom w:val="single" w:sz="4" w:space="0" w:color="auto"/>
              <w:right w:val="single" w:sz="4" w:space="0" w:color="auto"/>
            </w:tcBorders>
            <w:vAlign w:val="bottom"/>
            <w:hideMark/>
          </w:tcPr>
          <w:p w14:paraId="50FC82C8" w14:textId="77777777" w:rsidR="00B47D62" w:rsidRPr="00C57AEA" w:rsidRDefault="00B47D62"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SYMBOLS IN PRODUCT LABELLING</w:t>
            </w:r>
          </w:p>
        </w:tc>
      </w:tr>
      <w:tr w:rsidR="00B47D62" w:rsidRPr="00C57AEA" w14:paraId="3635E3AD" w14:textId="77777777" w:rsidTr="00B47D62">
        <w:trPr>
          <w:trHeight w:val="384"/>
        </w:trPr>
        <w:tc>
          <w:tcPr>
            <w:tcW w:w="1896" w:type="dxa"/>
            <w:tcBorders>
              <w:top w:val="nil"/>
              <w:left w:val="single" w:sz="4" w:space="0" w:color="auto"/>
              <w:bottom w:val="nil"/>
              <w:right w:val="nil"/>
            </w:tcBorders>
            <w:vAlign w:val="center"/>
            <w:hideMark/>
          </w:tcPr>
          <w:p w14:paraId="6197C1C2" w14:textId="77777777" w:rsidR="00B47D62" w:rsidRPr="00C57AEA" w:rsidRDefault="00B47D62"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Caution</w:t>
            </w:r>
          </w:p>
        </w:tc>
        <w:tc>
          <w:tcPr>
            <w:tcW w:w="630" w:type="dxa"/>
            <w:tcBorders>
              <w:top w:val="nil"/>
              <w:left w:val="nil"/>
              <w:bottom w:val="nil"/>
              <w:right w:val="single" w:sz="4" w:space="0" w:color="auto"/>
            </w:tcBorders>
            <w:vAlign w:val="center"/>
          </w:tcPr>
          <w:p w14:paraId="15F12185" w14:textId="77777777" w:rsidR="00B47D62" w:rsidRPr="00C57AEA" w:rsidRDefault="00B47D62"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rPr>
              <w:drawing>
                <wp:anchor distT="0" distB="0" distL="114300" distR="114300" simplePos="0" relativeHeight="251687936" behindDoc="1" locked="0" layoutInCell="1" allowOverlap="1" wp14:anchorId="419780B6" wp14:editId="6C31A845">
                  <wp:simplePos x="0" y="0"/>
                  <wp:positionH relativeFrom="column">
                    <wp:posOffset>88265</wp:posOffset>
                  </wp:positionH>
                  <wp:positionV relativeFrom="page">
                    <wp:posOffset>32385</wp:posOffset>
                  </wp:positionV>
                  <wp:extent cx="226060" cy="182880"/>
                  <wp:effectExtent l="0" t="0" r="254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060" cy="1828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00" w:type="dxa"/>
            <w:tcBorders>
              <w:top w:val="nil"/>
              <w:left w:val="single" w:sz="4" w:space="0" w:color="auto"/>
              <w:bottom w:val="nil"/>
              <w:right w:val="nil"/>
            </w:tcBorders>
            <w:vAlign w:val="center"/>
            <w:hideMark/>
          </w:tcPr>
          <w:p w14:paraId="5E9FB053" w14:textId="77777777" w:rsidR="00B47D62" w:rsidRPr="00C57AEA" w:rsidRDefault="00B47D62"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Batch Code/Lot number</w:t>
            </w:r>
          </w:p>
        </w:tc>
        <w:tc>
          <w:tcPr>
            <w:tcW w:w="539" w:type="dxa"/>
            <w:tcBorders>
              <w:top w:val="nil"/>
              <w:left w:val="nil"/>
              <w:bottom w:val="nil"/>
              <w:right w:val="single" w:sz="4" w:space="0" w:color="auto"/>
            </w:tcBorders>
            <w:vAlign w:val="center"/>
          </w:tcPr>
          <w:p w14:paraId="2F3C4528" w14:textId="77777777" w:rsidR="00B47D62" w:rsidRPr="00C57AEA" w:rsidRDefault="00B47D62"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 xml:space="preserve"> LOT</w:t>
            </w:r>
          </w:p>
        </w:tc>
      </w:tr>
      <w:tr w:rsidR="00B47D62" w:rsidRPr="00C57AEA" w14:paraId="63DCE910" w14:textId="77777777" w:rsidTr="00B47D62">
        <w:trPr>
          <w:trHeight w:val="384"/>
        </w:trPr>
        <w:tc>
          <w:tcPr>
            <w:tcW w:w="1896" w:type="dxa"/>
            <w:tcBorders>
              <w:top w:val="nil"/>
              <w:left w:val="single" w:sz="4" w:space="0" w:color="auto"/>
              <w:bottom w:val="nil"/>
              <w:right w:val="nil"/>
            </w:tcBorders>
            <w:vAlign w:val="center"/>
            <w:hideMark/>
          </w:tcPr>
          <w:p w14:paraId="4C6C3D03" w14:textId="77777777" w:rsidR="00B47D62" w:rsidRPr="00C57AEA" w:rsidRDefault="00B47D62"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Do not use if package is damaged</w:t>
            </w:r>
          </w:p>
        </w:tc>
        <w:tc>
          <w:tcPr>
            <w:tcW w:w="630" w:type="dxa"/>
            <w:tcBorders>
              <w:top w:val="nil"/>
              <w:left w:val="nil"/>
              <w:bottom w:val="nil"/>
              <w:right w:val="single" w:sz="4" w:space="0" w:color="auto"/>
            </w:tcBorders>
            <w:vAlign w:val="center"/>
          </w:tcPr>
          <w:p w14:paraId="6F6D7BC5" w14:textId="77777777" w:rsidR="00B47D62" w:rsidRPr="00C57AEA" w:rsidRDefault="00B47D62"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rPr>
              <w:drawing>
                <wp:anchor distT="0" distB="0" distL="114300" distR="114300" simplePos="0" relativeHeight="251688960" behindDoc="1" locked="0" layoutInCell="1" allowOverlap="1" wp14:anchorId="48115D52" wp14:editId="5D35EF2D">
                  <wp:simplePos x="0" y="0"/>
                  <wp:positionH relativeFrom="column">
                    <wp:posOffset>77470</wp:posOffset>
                  </wp:positionH>
                  <wp:positionV relativeFrom="page">
                    <wp:posOffset>26670</wp:posOffset>
                  </wp:positionV>
                  <wp:extent cx="260985" cy="228600"/>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0985" cy="228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00" w:type="dxa"/>
            <w:tcBorders>
              <w:top w:val="nil"/>
              <w:left w:val="single" w:sz="4" w:space="0" w:color="auto"/>
              <w:bottom w:val="nil"/>
              <w:right w:val="nil"/>
            </w:tcBorders>
            <w:vAlign w:val="center"/>
            <w:hideMark/>
          </w:tcPr>
          <w:p w14:paraId="5632330B" w14:textId="77777777" w:rsidR="00B47D62" w:rsidRPr="00C57AEA" w:rsidRDefault="00B47D62"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Catalogue Number</w:t>
            </w:r>
          </w:p>
        </w:tc>
        <w:tc>
          <w:tcPr>
            <w:tcW w:w="539" w:type="dxa"/>
            <w:tcBorders>
              <w:top w:val="nil"/>
              <w:left w:val="nil"/>
              <w:bottom w:val="nil"/>
              <w:right w:val="single" w:sz="4" w:space="0" w:color="auto"/>
            </w:tcBorders>
            <w:vAlign w:val="center"/>
          </w:tcPr>
          <w:p w14:paraId="5EDD1E36" w14:textId="77777777" w:rsidR="00B47D62" w:rsidRPr="00C57AEA" w:rsidRDefault="00B47D62"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 xml:space="preserve"> REF</w:t>
            </w:r>
          </w:p>
        </w:tc>
      </w:tr>
      <w:tr w:rsidR="00B47D62" w:rsidRPr="00C57AEA" w14:paraId="034886F9" w14:textId="77777777" w:rsidTr="00B47D62">
        <w:trPr>
          <w:trHeight w:val="384"/>
        </w:trPr>
        <w:tc>
          <w:tcPr>
            <w:tcW w:w="1896" w:type="dxa"/>
            <w:tcBorders>
              <w:top w:val="nil"/>
              <w:left w:val="single" w:sz="4" w:space="0" w:color="auto"/>
              <w:bottom w:val="nil"/>
              <w:right w:val="nil"/>
            </w:tcBorders>
            <w:vAlign w:val="center"/>
            <w:hideMark/>
          </w:tcPr>
          <w:p w14:paraId="2CE5F6C9" w14:textId="77777777" w:rsidR="00B47D62" w:rsidRPr="00C57AEA" w:rsidRDefault="00B47D62" w:rsidP="00C57AEA">
            <w:pPr>
              <w:spacing w:after="0" w:line="240" w:lineRule="auto"/>
              <w:ind w:right="72"/>
              <w:jc w:val="both"/>
              <w:rPr>
                <w:rFonts w:ascii="Arial MT" w:eastAsia="Arial MT" w:hAnsi="Arial MT" w:cs="Arial MT"/>
                <w:noProof/>
                <w:color w:val="1F3864" w:themeColor="accent1" w:themeShade="80"/>
                <w:sz w:val="16"/>
                <w:szCs w:val="16"/>
                <w:lang w:val="en-GB"/>
              </w:rPr>
            </w:pPr>
          </w:p>
          <w:p w14:paraId="0D394D0C" w14:textId="77777777" w:rsidR="00B47D62" w:rsidRPr="00C57AEA" w:rsidRDefault="00B47D62"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Consult Instruction for use</w:t>
            </w:r>
          </w:p>
        </w:tc>
        <w:tc>
          <w:tcPr>
            <w:tcW w:w="630" w:type="dxa"/>
            <w:tcBorders>
              <w:top w:val="nil"/>
              <w:left w:val="nil"/>
              <w:bottom w:val="nil"/>
              <w:right w:val="single" w:sz="4" w:space="0" w:color="auto"/>
            </w:tcBorders>
            <w:vAlign w:val="center"/>
          </w:tcPr>
          <w:p w14:paraId="6A4D7888" w14:textId="77777777" w:rsidR="00B47D62" w:rsidRPr="00C57AEA" w:rsidRDefault="00B47D62"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rPr>
              <w:drawing>
                <wp:anchor distT="36576" distB="36576" distL="36576" distR="36576" simplePos="0" relativeHeight="251692032" behindDoc="0" locked="0" layoutInCell="1" allowOverlap="1" wp14:anchorId="792569C3" wp14:editId="2B574491">
                  <wp:simplePos x="0" y="0"/>
                  <wp:positionH relativeFrom="column">
                    <wp:posOffset>100330</wp:posOffset>
                  </wp:positionH>
                  <wp:positionV relativeFrom="paragraph">
                    <wp:posOffset>69850</wp:posOffset>
                  </wp:positionV>
                  <wp:extent cx="231775" cy="181610"/>
                  <wp:effectExtent l="0" t="0" r="0" b="889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1775" cy="1816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1800" w:type="dxa"/>
            <w:tcBorders>
              <w:top w:val="nil"/>
              <w:left w:val="single" w:sz="4" w:space="0" w:color="auto"/>
              <w:bottom w:val="nil"/>
              <w:right w:val="nil"/>
            </w:tcBorders>
            <w:vAlign w:val="center"/>
            <w:hideMark/>
          </w:tcPr>
          <w:p w14:paraId="3915FBEF" w14:textId="77777777" w:rsidR="00B47D62" w:rsidRPr="00C57AEA" w:rsidRDefault="00B47D62"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Temperature Limitation</w:t>
            </w:r>
          </w:p>
        </w:tc>
        <w:tc>
          <w:tcPr>
            <w:tcW w:w="539" w:type="dxa"/>
            <w:tcBorders>
              <w:top w:val="nil"/>
              <w:left w:val="nil"/>
              <w:bottom w:val="nil"/>
              <w:right w:val="single" w:sz="4" w:space="0" w:color="auto"/>
            </w:tcBorders>
            <w:vAlign w:val="center"/>
          </w:tcPr>
          <w:p w14:paraId="1B6EC356" w14:textId="77777777" w:rsidR="00B47D62" w:rsidRPr="00C57AEA" w:rsidRDefault="00B47D62"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rPr>
              <w:drawing>
                <wp:anchor distT="36576" distB="36576" distL="36576" distR="36576" simplePos="0" relativeHeight="251691008" behindDoc="0" locked="0" layoutInCell="1" allowOverlap="1" wp14:anchorId="4DEE49B7" wp14:editId="498EBF8E">
                  <wp:simplePos x="0" y="0"/>
                  <wp:positionH relativeFrom="column">
                    <wp:posOffset>59055</wp:posOffset>
                  </wp:positionH>
                  <wp:positionV relativeFrom="paragraph">
                    <wp:posOffset>41275</wp:posOffset>
                  </wp:positionV>
                  <wp:extent cx="171450" cy="243205"/>
                  <wp:effectExtent l="0" t="0" r="0" b="444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2432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57AEA">
              <w:rPr>
                <w:rFonts w:ascii="Arial MT" w:eastAsia="Arial MT" w:hAnsi="Arial MT" w:cs="Arial MT"/>
                <w:noProof/>
                <w:color w:val="1F3864" w:themeColor="accent1" w:themeShade="80"/>
                <w:sz w:val="16"/>
                <w:szCs w:val="16"/>
                <w:lang w:val="en-GB"/>
              </w:rPr>
              <w:t xml:space="preserve"> </w:t>
            </w:r>
          </w:p>
        </w:tc>
      </w:tr>
      <w:tr w:rsidR="00B47D62" w:rsidRPr="00C57AEA" w14:paraId="701BCF41" w14:textId="77777777" w:rsidTr="00B47D62">
        <w:trPr>
          <w:trHeight w:val="432"/>
        </w:trPr>
        <w:tc>
          <w:tcPr>
            <w:tcW w:w="1896" w:type="dxa"/>
            <w:tcBorders>
              <w:top w:val="nil"/>
              <w:left w:val="single" w:sz="4" w:space="0" w:color="auto"/>
              <w:bottom w:val="nil"/>
              <w:right w:val="nil"/>
            </w:tcBorders>
            <w:vAlign w:val="center"/>
            <w:hideMark/>
          </w:tcPr>
          <w:p w14:paraId="106EB1F0" w14:textId="77777777" w:rsidR="00B47D62" w:rsidRPr="00C57AEA" w:rsidRDefault="00B47D62" w:rsidP="00C57AEA">
            <w:pPr>
              <w:spacing w:after="0" w:line="240" w:lineRule="auto"/>
              <w:ind w:right="72"/>
              <w:jc w:val="both"/>
              <w:rPr>
                <w:rFonts w:ascii="Arial MT" w:eastAsia="Arial MT" w:hAnsi="Arial MT" w:cs="Arial MT"/>
                <w:noProof/>
                <w:color w:val="1F3864" w:themeColor="accent1" w:themeShade="80"/>
                <w:sz w:val="16"/>
                <w:szCs w:val="16"/>
                <w:lang w:val="en-GB"/>
              </w:rPr>
            </w:pPr>
          </w:p>
        </w:tc>
        <w:tc>
          <w:tcPr>
            <w:tcW w:w="630" w:type="dxa"/>
            <w:tcBorders>
              <w:top w:val="nil"/>
              <w:left w:val="nil"/>
              <w:bottom w:val="nil"/>
              <w:right w:val="single" w:sz="4" w:space="0" w:color="auto"/>
            </w:tcBorders>
            <w:vAlign w:val="center"/>
          </w:tcPr>
          <w:p w14:paraId="01ACEF81" w14:textId="77777777" w:rsidR="00B47D62" w:rsidRPr="00C57AEA" w:rsidRDefault="00B47D62" w:rsidP="00C57AEA">
            <w:pPr>
              <w:spacing w:after="0" w:line="240" w:lineRule="auto"/>
              <w:ind w:right="72"/>
              <w:jc w:val="both"/>
              <w:rPr>
                <w:rFonts w:ascii="Arial MT" w:eastAsia="Arial MT" w:hAnsi="Arial MT" w:cs="Arial MT"/>
                <w:noProof/>
                <w:color w:val="1F3864" w:themeColor="accent1" w:themeShade="80"/>
                <w:sz w:val="16"/>
                <w:szCs w:val="16"/>
                <w:lang w:val="en-GB"/>
              </w:rPr>
            </w:pPr>
          </w:p>
        </w:tc>
        <w:tc>
          <w:tcPr>
            <w:tcW w:w="1800" w:type="dxa"/>
            <w:tcBorders>
              <w:top w:val="nil"/>
              <w:left w:val="single" w:sz="4" w:space="0" w:color="auto"/>
              <w:bottom w:val="nil"/>
              <w:right w:val="nil"/>
            </w:tcBorders>
            <w:vAlign w:val="center"/>
          </w:tcPr>
          <w:p w14:paraId="626CCB87" w14:textId="77777777" w:rsidR="00B47D62" w:rsidRPr="00C57AEA" w:rsidRDefault="00B47D62"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 xml:space="preserve"> Expiration Date</w:t>
            </w:r>
          </w:p>
        </w:tc>
        <w:tc>
          <w:tcPr>
            <w:tcW w:w="539" w:type="dxa"/>
            <w:tcBorders>
              <w:top w:val="nil"/>
              <w:left w:val="nil"/>
              <w:bottom w:val="nil"/>
              <w:right w:val="single" w:sz="4" w:space="0" w:color="auto"/>
            </w:tcBorders>
            <w:vAlign w:val="center"/>
          </w:tcPr>
          <w:p w14:paraId="02C8E592" w14:textId="77777777" w:rsidR="00B47D62" w:rsidRPr="00C57AEA" w:rsidRDefault="00B47D62"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 xml:space="preserve"> </w:t>
            </w:r>
            <w:r w:rsidRPr="00C57AEA">
              <w:rPr>
                <w:rFonts w:ascii="Arial MT" w:eastAsia="Arial MT" w:hAnsi="Arial MT" w:cs="Arial MT"/>
                <w:noProof/>
                <w:color w:val="1F3864" w:themeColor="accent1" w:themeShade="80"/>
                <w:sz w:val="16"/>
                <w:szCs w:val="16"/>
              </w:rPr>
              <w:drawing>
                <wp:inline distT="0" distB="0" distL="0" distR="0" wp14:anchorId="04578EC5" wp14:editId="2E0CC96D">
                  <wp:extent cx="144780" cy="1447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r>
      <w:tr w:rsidR="00B47D62" w:rsidRPr="00C57AEA" w14:paraId="79DBA262" w14:textId="77777777" w:rsidTr="00B47D62">
        <w:trPr>
          <w:trHeight w:val="422"/>
        </w:trPr>
        <w:tc>
          <w:tcPr>
            <w:tcW w:w="1896" w:type="dxa"/>
            <w:tcBorders>
              <w:top w:val="nil"/>
              <w:left w:val="single" w:sz="4" w:space="0" w:color="auto"/>
              <w:bottom w:val="single" w:sz="4" w:space="0" w:color="auto"/>
              <w:right w:val="nil"/>
            </w:tcBorders>
            <w:vAlign w:val="center"/>
            <w:hideMark/>
          </w:tcPr>
          <w:p w14:paraId="75EAD9D0" w14:textId="77777777" w:rsidR="00B47D62" w:rsidRPr="00C57AEA" w:rsidRDefault="00B47D62" w:rsidP="00C57AEA">
            <w:pPr>
              <w:spacing w:after="0" w:line="240" w:lineRule="auto"/>
              <w:ind w:right="72"/>
              <w:jc w:val="both"/>
              <w:rPr>
                <w:rFonts w:ascii="Arial MT" w:eastAsia="Arial MT" w:hAnsi="Arial MT" w:cs="Arial MT"/>
                <w:noProof/>
                <w:color w:val="1F3864" w:themeColor="accent1" w:themeShade="80"/>
                <w:sz w:val="16"/>
                <w:szCs w:val="16"/>
                <w:lang w:val="en-GB"/>
              </w:rPr>
            </w:pPr>
          </w:p>
        </w:tc>
        <w:tc>
          <w:tcPr>
            <w:tcW w:w="630" w:type="dxa"/>
            <w:tcBorders>
              <w:top w:val="nil"/>
              <w:left w:val="nil"/>
              <w:bottom w:val="single" w:sz="4" w:space="0" w:color="auto"/>
              <w:right w:val="single" w:sz="4" w:space="0" w:color="auto"/>
            </w:tcBorders>
            <w:vAlign w:val="center"/>
          </w:tcPr>
          <w:p w14:paraId="4DB2F261" w14:textId="77777777" w:rsidR="00B47D62" w:rsidRPr="00C57AEA" w:rsidRDefault="00B47D62" w:rsidP="00C57AEA">
            <w:pPr>
              <w:spacing w:after="0" w:line="240" w:lineRule="auto"/>
              <w:ind w:right="72"/>
              <w:jc w:val="both"/>
              <w:rPr>
                <w:rFonts w:ascii="Arial MT" w:eastAsia="Arial MT" w:hAnsi="Arial MT" w:cs="Arial MT"/>
                <w:noProof/>
                <w:color w:val="1F3864" w:themeColor="accent1" w:themeShade="80"/>
                <w:sz w:val="16"/>
                <w:szCs w:val="16"/>
                <w:lang w:val="en-GB"/>
              </w:rPr>
            </w:pPr>
          </w:p>
        </w:tc>
        <w:tc>
          <w:tcPr>
            <w:tcW w:w="1800" w:type="dxa"/>
            <w:tcBorders>
              <w:top w:val="nil"/>
              <w:left w:val="single" w:sz="4" w:space="0" w:color="auto"/>
              <w:bottom w:val="single" w:sz="4" w:space="0" w:color="auto"/>
              <w:right w:val="nil"/>
            </w:tcBorders>
            <w:vAlign w:val="center"/>
            <w:hideMark/>
          </w:tcPr>
          <w:p w14:paraId="650949C7" w14:textId="77777777" w:rsidR="00B47D62" w:rsidRPr="00C57AEA" w:rsidRDefault="00B47D62"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lang w:val="en-GB"/>
              </w:rPr>
              <w:t>Manufactured by</w:t>
            </w:r>
          </w:p>
        </w:tc>
        <w:tc>
          <w:tcPr>
            <w:tcW w:w="539" w:type="dxa"/>
            <w:tcBorders>
              <w:top w:val="nil"/>
              <w:left w:val="nil"/>
              <w:bottom w:val="single" w:sz="4" w:space="0" w:color="auto"/>
              <w:right w:val="single" w:sz="4" w:space="0" w:color="auto"/>
            </w:tcBorders>
            <w:vAlign w:val="center"/>
          </w:tcPr>
          <w:p w14:paraId="30604FA1" w14:textId="77777777" w:rsidR="00B47D62" w:rsidRPr="00C57AEA" w:rsidRDefault="00B47D62" w:rsidP="00C57AEA">
            <w:pPr>
              <w:spacing w:after="0" w:line="240" w:lineRule="auto"/>
              <w:ind w:right="72"/>
              <w:jc w:val="both"/>
              <w:rPr>
                <w:rFonts w:ascii="Arial MT" w:eastAsia="Arial MT" w:hAnsi="Arial MT" w:cs="Arial MT"/>
                <w:noProof/>
                <w:color w:val="1F3864" w:themeColor="accent1" w:themeShade="80"/>
                <w:sz w:val="16"/>
                <w:szCs w:val="16"/>
                <w:lang w:val="en-GB"/>
              </w:rPr>
            </w:pPr>
            <w:r w:rsidRPr="00C57AEA">
              <w:rPr>
                <w:rFonts w:ascii="Arial MT" w:eastAsia="Arial MT" w:hAnsi="Arial MT" w:cs="Arial MT"/>
                <w:noProof/>
                <w:color w:val="1F3864" w:themeColor="accent1" w:themeShade="80"/>
                <w:sz w:val="16"/>
                <w:szCs w:val="16"/>
              </w:rPr>
              <w:drawing>
                <wp:anchor distT="36576" distB="36576" distL="36576" distR="36576" simplePos="0" relativeHeight="251693056" behindDoc="0" locked="0" layoutInCell="1" allowOverlap="1" wp14:anchorId="3B98145E" wp14:editId="545235B6">
                  <wp:simplePos x="0" y="0"/>
                  <wp:positionH relativeFrom="column">
                    <wp:posOffset>52705</wp:posOffset>
                  </wp:positionH>
                  <wp:positionV relativeFrom="paragraph">
                    <wp:posOffset>13970</wp:posOffset>
                  </wp:positionV>
                  <wp:extent cx="209550" cy="181610"/>
                  <wp:effectExtent l="0" t="0" r="0" b="889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9550" cy="1816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bl>
    <w:p w14:paraId="2E8924FD" w14:textId="77777777" w:rsidR="00592F2B" w:rsidRDefault="00592F2B" w:rsidP="006B2AB5">
      <w:pPr>
        <w:widowControl w:val="0"/>
        <w:rPr>
          <w:b/>
          <w:bCs/>
          <w:sz w:val="28"/>
          <w:szCs w:val="28"/>
        </w:rPr>
      </w:pPr>
    </w:p>
    <w:p w14:paraId="0A741915" w14:textId="573A95D2" w:rsidR="007538FD" w:rsidRPr="00592F2B" w:rsidRDefault="00C57AEA" w:rsidP="006B2AB5">
      <w:pPr>
        <w:widowControl w:val="0"/>
        <w:rPr>
          <w:b/>
          <w:bCs/>
          <w:sz w:val="28"/>
          <w:szCs w:val="28"/>
        </w:rPr>
      </w:pPr>
      <w:r w:rsidRPr="00491B2D">
        <w:rPr>
          <w:rFonts w:ascii="Arial MT" w:eastAsia="Arial MT" w:hAnsi="Arial MT" w:cs="Arial MT"/>
          <w:noProof/>
          <w:color w:val="1F3864" w:themeColor="accent1" w:themeShade="80"/>
          <w:sz w:val="16"/>
          <w:szCs w:val="16"/>
        </w:rPr>
        <mc:AlternateContent>
          <mc:Choice Requires="wps">
            <w:drawing>
              <wp:anchor distT="45720" distB="45720" distL="114300" distR="114300" simplePos="0" relativeHeight="251700224" behindDoc="0" locked="0" layoutInCell="1" allowOverlap="1" wp14:anchorId="7D928C27" wp14:editId="7A179F76">
                <wp:simplePos x="0" y="0"/>
                <wp:positionH relativeFrom="margin">
                  <wp:posOffset>0</wp:posOffset>
                </wp:positionH>
                <wp:positionV relativeFrom="margin">
                  <wp:posOffset>7947025</wp:posOffset>
                </wp:positionV>
                <wp:extent cx="7007860" cy="982980"/>
                <wp:effectExtent l="0" t="0" r="0" b="0"/>
                <wp:wrapSquare wrapText="bothSides"/>
                <wp:docPr id="1636636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7860" cy="982980"/>
                        </a:xfrm>
                        <a:prstGeom prst="rect">
                          <a:avLst/>
                        </a:prstGeom>
                        <a:noFill/>
                        <a:ln w="9525">
                          <a:noFill/>
                          <a:miter lim="800000"/>
                          <a:headEnd/>
                          <a:tailEnd/>
                        </a:ln>
                      </wps:spPr>
                      <wps:txbx>
                        <w:txbxContent>
                          <w:p w14:paraId="755FC4AC" w14:textId="77777777" w:rsidR="00C57AEA" w:rsidRDefault="00C57AEA" w:rsidP="00C57AEA">
                            <w:pPr>
                              <w:spacing w:after="0"/>
                              <w:rPr>
                                <w:rFonts w:cstheme="minorHAnsi"/>
                                <w:b/>
                                <w:color w:val="001F5F"/>
                                <w:sz w:val="19"/>
                                <w:szCs w:val="19"/>
                              </w:rPr>
                            </w:pPr>
                            <w:r w:rsidRPr="00F504CF">
                              <w:rPr>
                                <w:noProof/>
                              </w:rPr>
                              <w:drawing>
                                <wp:inline distT="0" distB="0" distL="0" distR="0" wp14:anchorId="4B7848BC" wp14:editId="608B2C7C">
                                  <wp:extent cx="6433185" cy="74930"/>
                                  <wp:effectExtent l="0" t="0" r="5715" b="1270"/>
                                  <wp:docPr id="1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Pr>
                                <w:rFonts w:cstheme="minorHAnsi"/>
                                <w:b/>
                                <w:color w:val="001F5F"/>
                                <w:sz w:val="20"/>
                                <w:szCs w:val="20"/>
                              </w:rPr>
                              <w:t xml:space="preserve">       </w:t>
                            </w:r>
                            <w:r>
                              <w:rPr>
                                <w:noProof/>
                              </w:rPr>
                              <w:drawing>
                                <wp:inline distT="0" distB="0" distL="0" distR="0" wp14:anchorId="5636893B" wp14:editId="053B83C3">
                                  <wp:extent cx="198408" cy="189156"/>
                                  <wp:effectExtent l="0" t="0" r="0" b="1905"/>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8" cstate="print"/>
                                          <a:stretch>
                                            <a:fillRect/>
                                          </a:stretch>
                                        </pic:blipFill>
                                        <pic:spPr>
                                          <a:xfrm>
                                            <a:off x="0" y="0"/>
                                            <a:ext cx="204971" cy="195413"/>
                                          </a:xfrm>
                                          <a:prstGeom prst="rect">
                                            <a:avLst/>
                                          </a:prstGeom>
                                        </pic:spPr>
                                      </pic:pic>
                                    </a:graphicData>
                                  </a:graphic>
                                </wp:inline>
                              </w:drawing>
                            </w:r>
                            <w:r>
                              <w:rPr>
                                <w:rFonts w:cstheme="minorHAnsi"/>
                                <w:b/>
                                <w:color w:val="001F5F"/>
                                <w:sz w:val="20"/>
                                <w:szCs w:val="20"/>
                              </w:rPr>
                              <w:t xml:space="preserve">   Ismailia – Free zone</w:t>
                            </w:r>
                            <w:r>
                              <w:rPr>
                                <w:rFonts w:cstheme="minorHAnsi"/>
                                <w:b/>
                                <w:color w:val="001F5F"/>
                                <w:sz w:val="20"/>
                                <w:szCs w:val="20"/>
                                <w:lang w:bidi="ar-EG"/>
                              </w:rPr>
                              <w:t xml:space="preserve">, </w:t>
                            </w:r>
                            <w:r>
                              <w:rPr>
                                <w:rFonts w:cstheme="minorHAnsi"/>
                                <w:b/>
                                <w:color w:val="001F5F"/>
                                <w:sz w:val="20"/>
                                <w:szCs w:val="20"/>
                              </w:rPr>
                              <w:t xml:space="preserve">Ismailia – Egypt </w:t>
                            </w:r>
                            <w:r>
                              <w:rPr>
                                <w:rFonts w:cstheme="minorHAnsi"/>
                                <w:b/>
                                <w:color w:val="001F5F"/>
                                <w:sz w:val="19"/>
                                <w:szCs w:val="19"/>
                              </w:rPr>
                              <w:t xml:space="preserve">                                                                                   </w:t>
                            </w:r>
                            <w:r>
                              <w:rPr>
                                <w:rFonts w:cstheme="minorHAnsi"/>
                                <w:b/>
                                <w:color w:val="001F5F"/>
                                <w:sz w:val="18"/>
                                <w:szCs w:val="18"/>
                              </w:rPr>
                              <w:t>IFU-S-02, Rev. 03 - December 201</w:t>
                            </w:r>
                            <w:r>
                              <w:rPr>
                                <w:rFonts w:cstheme="minorHAnsi"/>
                                <w:bCs/>
                                <w:color w:val="001F5F"/>
                                <w:sz w:val="18"/>
                                <w:szCs w:val="18"/>
                                <w:rtl/>
                              </w:rPr>
                              <w:t>9</w:t>
                            </w:r>
                            <w:r>
                              <w:rPr>
                                <w:rFonts w:cstheme="minorHAnsi"/>
                                <w:b/>
                                <w:color w:val="001F5F"/>
                                <w:sz w:val="19"/>
                                <w:szCs w:val="19"/>
                              </w:rPr>
                              <w:t xml:space="preserve">           </w:t>
                            </w:r>
                            <w:r>
                              <w:rPr>
                                <w:rFonts w:cstheme="minorHAnsi" w:hint="cs"/>
                                <w:b/>
                                <w:color w:val="001F5F"/>
                                <w:sz w:val="19"/>
                                <w:szCs w:val="19"/>
                                <w:rtl/>
                              </w:rPr>
                              <w:t xml:space="preserve"> </w:t>
                            </w:r>
                          </w:p>
                          <w:p w14:paraId="7608EE19" w14:textId="77777777" w:rsidR="00C57AEA" w:rsidRDefault="00C57AEA" w:rsidP="00C57AEA">
                            <w:pPr>
                              <w:spacing w:after="0"/>
                              <w:ind w:left="426"/>
                              <w:rPr>
                                <w:rFonts w:cstheme="minorHAnsi"/>
                                <w:b/>
                                <w:color w:val="001F5F"/>
                                <w:sz w:val="18"/>
                                <w:szCs w:val="18"/>
                              </w:rPr>
                            </w:pPr>
                            <w:r>
                              <w:rPr>
                                <w:rFonts w:cstheme="minorHAnsi"/>
                                <w:b/>
                                <w:color w:val="001F5F"/>
                                <w:sz w:val="18"/>
                                <w:szCs w:val="18"/>
                              </w:rPr>
                              <w:t>Post</w:t>
                            </w:r>
                            <w:r>
                              <w:rPr>
                                <w:rFonts w:cstheme="minorHAnsi"/>
                                <w:b/>
                                <w:color w:val="001F5F"/>
                                <w:spacing w:val="-1"/>
                                <w:sz w:val="18"/>
                                <w:szCs w:val="18"/>
                              </w:rPr>
                              <w:t xml:space="preserve"> </w:t>
                            </w:r>
                            <w:r>
                              <w:rPr>
                                <w:rFonts w:cstheme="minorHAnsi"/>
                                <w:b/>
                                <w:color w:val="001F5F"/>
                                <w:sz w:val="18"/>
                                <w:szCs w:val="18"/>
                              </w:rPr>
                              <w:t>code-4151</w:t>
                            </w:r>
                          </w:p>
                          <w:p w14:paraId="4FA31969" w14:textId="77777777" w:rsidR="00C57AEA" w:rsidRPr="00491B2D" w:rsidRDefault="00C57AEA" w:rsidP="00C57AEA">
                            <w:pPr>
                              <w:spacing w:after="0"/>
                              <w:rPr>
                                <w:rFonts w:cstheme="minorHAnsi"/>
                                <w:b/>
                                <w:color w:val="001F5F"/>
                                <w:sz w:val="18"/>
                                <w:szCs w:val="18"/>
                              </w:rPr>
                            </w:pPr>
                            <w:r>
                              <w:rPr>
                                <w:rFonts w:cstheme="minorHAnsi" w:hint="cs"/>
                                <w:b/>
                                <w:color w:val="001F5F"/>
                                <w:sz w:val="18"/>
                                <w:szCs w:val="18"/>
                                <w:rtl/>
                              </w:rPr>
                              <w:t xml:space="preserve">  </w:t>
                            </w:r>
                            <w:r>
                              <w:rPr>
                                <w:rFonts w:cstheme="minorHAnsi"/>
                                <w:b/>
                                <w:color w:val="001F5F"/>
                                <w:sz w:val="18"/>
                                <w:szCs w:val="18"/>
                                <w:rtl/>
                              </w:rPr>
                              <w:t xml:space="preserve">        </w:t>
                            </w:r>
                            <w:r>
                              <w:rPr>
                                <w:rFonts w:cstheme="minorHAnsi"/>
                                <w:b/>
                                <w:color w:val="001F5F"/>
                                <w:sz w:val="18"/>
                                <w:szCs w:val="18"/>
                              </w:rPr>
                              <w:t xml:space="preserve">E-mail   : </w:t>
                            </w:r>
                            <w:hyperlink r:id="rId19" w:history="1">
                              <w:r>
                                <w:rPr>
                                  <w:rFonts w:cstheme="minorHAnsi"/>
                                  <w:b/>
                                  <w:color w:val="001F5F"/>
                                  <w:sz w:val="18"/>
                                  <w:szCs w:val="18"/>
                                  <w:lang w:bidi="ar-EG"/>
                                </w:rPr>
                                <w:t>admin@labvielab.com</w:t>
                              </w:r>
                            </w:hyperlink>
                            <w:r>
                              <w:rPr>
                                <w:rFonts w:cstheme="minorHAnsi"/>
                                <w:b/>
                                <w:color w:val="001F5F"/>
                                <w:sz w:val="18"/>
                                <w:szCs w:val="18"/>
                                <w:lang w:bidi="ar-EG"/>
                              </w:rPr>
                              <w:t xml:space="preserve"> </w:t>
                            </w:r>
                          </w:p>
                          <w:p w14:paraId="3F12B360" w14:textId="77777777" w:rsidR="00C57AEA" w:rsidRPr="002B5F89" w:rsidRDefault="00C57AEA" w:rsidP="00C57AEA">
                            <w:pPr>
                              <w:pStyle w:val="BodyText"/>
                              <w:spacing w:before="1"/>
                              <w:ind w:left="142"/>
                              <w:rPr>
                                <w:rFonts w:asciiTheme="minorBidi" w:hAnsi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0" w:history="1">
                              <w:r>
                                <w:rPr>
                                  <w:rFonts w:asciiTheme="minorHAnsi" w:hAnsiTheme="minorHAnsi" w:cstheme="minorHAnsi"/>
                                  <w:b/>
                                  <w:color w:val="001F5F"/>
                                  <w:sz w:val="18"/>
                                  <w:szCs w:val="18"/>
                                  <w:lang w:bidi="ar-EG"/>
                                </w:rPr>
                                <w:t>www.labvielab.com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28C27" id="_x0000_s1027" type="#_x0000_t202" style="position:absolute;margin-left:0;margin-top:625.75pt;width:551.8pt;height:77.4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" filled="f" stroked="f">
                <v:textbox>
                  <w:txbxContent>
                    <w:p w14:paraId="755FC4AC" w14:textId="77777777" w:rsidR="00C57AEA" w:rsidRDefault="00C57AEA" w:rsidP="00C57AEA">
                      <w:pPr>
                        <w:spacing w:after="0"/>
                        <w:rPr>
                          <w:rFonts w:cstheme="minorHAnsi"/>
                          <w:b/>
                          <w:color w:val="001F5F"/>
                          <w:sz w:val="19"/>
                          <w:szCs w:val="19"/>
                        </w:rPr>
                      </w:pPr>
                      <w:r w:rsidRPr="00F504CF">
                        <w:rPr>
                          <w:noProof/>
                        </w:rPr>
                        <w:drawing>
                          <wp:inline distT="0" distB="0" distL="0" distR="0" wp14:anchorId="4B7848BC" wp14:editId="608B2C7C">
                            <wp:extent cx="6433185" cy="74930"/>
                            <wp:effectExtent l="0" t="0" r="5715" b="1270"/>
                            <wp:docPr id="1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Pr>
                          <w:rFonts w:cstheme="minorHAnsi"/>
                          <w:b/>
                          <w:color w:val="001F5F"/>
                          <w:sz w:val="20"/>
                          <w:szCs w:val="20"/>
                        </w:rPr>
                        <w:t xml:space="preserve">       </w:t>
                      </w:r>
                      <w:r>
                        <w:rPr>
                          <w:noProof/>
                        </w:rPr>
                        <w:drawing>
                          <wp:inline distT="0" distB="0" distL="0" distR="0" wp14:anchorId="5636893B" wp14:editId="053B83C3">
                            <wp:extent cx="198408" cy="189156"/>
                            <wp:effectExtent l="0" t="0" r="0" b="1905"/>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8" cstate="print"/>
                                    <a:stretch>
                                      <a:fillRect/>
                                    </a:stretch>
                                  </pic:blipFill>
                                  <pic:spPr>
                                    <a:xfrm>
                                      <a:off x="0" y="0"/>
                                      <a:ext cx="204971" cy="195413"/>
                                    </a:xfrm>
                                    <a:prstGeom prst="rect">
                                      <a:avLst/>
                                    </a:prstGeom>
                                  </pic:spPr>
                                </pic:pic>
                              </a:graphicData>
                            </a:graphic>
                          </wp:inline>
                        </w:drawing>
                      </w:r>
                      <w:r>
                        <w:rPr>
                          <w:rFonts w:cstheme="minorHAnsi"/>
                          <w:b/>
                          <w:color w:val="001F5F"/>
                          <w:sz w:val="20"/>
                          <w:szCs w:val="20"/>
                        </w:rPr>
                        <w:t xml:space="preserve">   Ismailia – Free zone</w:t>
                      </w:r>
                      <w:r>
                        <w:rPr>
                          <w:rFonts w:cstheme="minorHAnsi"/>
                          <w:b/>
                          <w:color w:val="001F5F"/>
                          <w:sz w:val="20"/>
                          <w:szCs w:val="20"/>
                          <w:lang w:bidi="ar-EG"/>
                        </w:rPr>
                        <w:t xml:space="preserve">, </w:t>
                      </w:r>
                      <w:r>
                        <w:rPr>
                          <w:rFonts w:cstheme="minorHAnsi"/>
                          <w:b/>
                          <w:color w:val="001F5F"/>
                          <w:sz w:val="20"/>
                          <w:szCs w:val="20"/>
                        </w:rPr>
                        <w:t xml:space="preserve">Ismailia – Egypt </w:t>
                      </w:r>
                      <w:r>
                        <w:rPr>
                          <w:rFonts w:cstheme="minorHAnsi"/>
                          <w:b/>
                          <w:color w:val="001F5F"/>
                          <w:sz w:val="19"/>
                          <w:szCs w:val="19"/>
                        </w:rPr>
                        <w:t xml:space="preserve">                                                                                   </w:t>
                      </w:r>
                      <w:r>
                        <w:rPr>
                          <w:rFonts w:cstheme="minorHAnsi"/>
                          <w:b/>
                          <w:color w:val="001F5F"/>
                          <w:sz w:val="18"/>
                          <w:szCs w:val="18"/>
                        </w:rPr>
                        <w:t>IFU-S-02, Rev. 03 - December 201</w:t>
                      </w:r>
                      <w:r>
                        <w:rPr>
                          <w:rFonts w:cstheme="minorHAnsi"/>
                          <w:bCs/>
                          <w:color w:val="001F5F"/>
                          <w:sz w:val="18"/>
                          <w:szCs w:val="18"/>
                          <w:rtl/>
                        </w:rPr>
                        <w:t>9</w:t>
                      </w:r>
                      <w:r>
                        <w:rPr>
                          <w:rFonts w:cstheme="minorHAnsi"/>
                          <w:b/>
                          <w:color w:val="001F5F"/>
                          <w:sz w:val="19"/>
                          <w:szCs w:val="19"/>
                        </w:rPr>
                        <w:t xml:space="preserve">           </w:t>
                      </w:r>
                      <w:r>
                        <w:rPr>
                          <w:rFonts w:cstheme="minorHAnsi" w:hint="cs"/>
                          <w:b/>
                          <w:color w:val="001F5F"/>
                          <w:sz w:val="19"/>
                          <w:szCs w:val="19"/>
                          <w:rtl/>
                        </w:rPr>
                        <w:t xml:space="preserve"> </w:t>
                      </w:r>
                    </w:p>
                    <w:p w14:paraId="7608EE19" w14:textId="77777777" w:rsidR="00C57AEA" w:rsidRDefault="00C57AEA" w:rsidP="00C57AEA">
                      <w:pPr>
                        <w:spacing w:after="0"/>
                        <w:ind w:left="426"/>
                        <w:rPr>
                          <w:rFonts w:cstheme="minorHAnsi"/>
                          <w:b/>
                          <w:color w:val="001F5F"/>
                          <w:sz w:val="18"/>
                          <w:szCs w:val="18"/>
                        </w:rPr>
                      </w:pPr>
                      <w:r>
                        <w:rPr>
                          <w:rFonts w:cstheme="minorHAnsi"/>
                          <w:b/>
                          <w:color w:val="001F5F"/>
                          <w:sz w:val="18"/>
                          <w:szCs w:val="18"/>
                        </w:rPr>
                        <w:t>Post</w:t>
                      </w:r>
                      <w:r>
                        <w:rPr>
                          <w:rFonts w:cstheme="minorHAnsi"/>
                          <w:b/>
                          <w:color w:val="001F5F"/>
                          <w:spacing w:val="-1"/>
                          <w:sz w:val="18"/>
                          <w:szCs w:val="18"/>
                        </w:rPr>
                        <w:t xml:space="preserve"> </w:t>
                      </w:r>
                      <w:r>
                        <w:rPr>
                          <w:rFonts w:cstheme="minorHAnsi"/>
                          <w:b/>
                          <w:color w:val="001F5F"/>
                          <w:sz w:val="18"/>
                          <w:szCs w:val="18"/>
                        </w:rPr>
                        <w:t>code-4151</w:t>
                      </w:r>
                    </w:p>
                    <w:p w14:paraId="4FA31969" w14:textId="77777777" w:rsidR="00C57AEA" w:rsidRPr="00491B2D" w:rsidRDefault="00C57AEA" w:rsidP="00C57AEA">
                      <w:pPr>
                        <w:spacing w:after="0"/>
                        <w:rPr>
                          <w:rFonts w:cstheme="minorHAnsi"/>
                          <w:b/>
                          <w:color w:val="001F5F"/>
                          <w:sz w:val="18"/>
                          <w:szCs w:val="18"/>
                        </w:rPr>
                      </w:pPr>
                      <w:r>
                        <w:rPr>
                          <w:rFonts w:cstheme="minorHAnsi" w:hint="cs"/>
                          <w:b/>
                          <w:color w:val="001F5F"/>
                          <w:sz w:val="18"/>
                          <w:szCs w:val="18"/>
                          <w:rtl/>
                        </w:rPr>
                        <w:t xml:space="preserve">  </w:t>
                      </w:r>
                      <w:r>
                        <w:rPr>
                          <w:rFonts w:cstheme="minorHAnsi"/>
                          <w:b/>
                          <w:color w:val="001F5F"/>
                          <w:sz w:val="18"/>
                          <w:szCs w:val="18"/>
                          <w:rtl/>
                        </w:rPr>
                        <w:t xml:space="preserve">        </w:t>
                      </w:r>
                      <w:r>
                        <w:rPr>
                          <w:rFonts w:cstheme="minorHAnsi"/>
                          <w:b/>
                          <w:color w:val="001F5F"/>
                          <w:sz w:val="18"/>
                          <w:szCs w:val="18"/>
                        </w:rPr>
                        <w:t xml:space="preserve">E-mail   : </w:t>
                      </w:r>
                      <w:hyperlink r:id="rId21" w:history="1">
                        <w:r>
                          <w:rPr>
                            <w:rFonts w:cstheme="minorHAnsi"/>
                            <w:b/>
                            <w:color w:val="001F5F"/>
                            <w:sz w:val="18"/>
                            <w:szCs w:val="18"/>
                            <w:lang w:bidi="ar-EG"/>
                          </w:rPr>
                          <w:t>admin@labvielab.com</w:t>
                        </w:r>
                      </w:hyperlink>
                      <w:r>
                        <w:rPr>
                          <w:rFonts w:cstheme="minorHAnsi"/>
                          <w:b/>
                          <w:color w:val="001F5F"/>
                          <w:sz w:val="18"/>
                          <w:szCs w:val="18"/>
                          <w:lang w:bidi="ar-EG"/>
                        </w:rPr>
                        <w:t xml:space="preserve"> </w:t>
                      </w:r>
                    </w:p>
                    <w:p w14:paraId="3F12B360" w14:textId="77777777" w:rsidR="00C57AEA" w:rsidRPr="002B5F89" w:rsidRDefault="00C57AEA" w:rsidP="00C57AEA">
                      <w:pPr>
                        <w:pStyle w:val="BodyText"/>
                        <w:spacing w:before="1"/>
                        <w:ind w:left="142"/>
                        <w:rPr>
                          <w:rFonts w:asciiTheme="minorBidi" w:hAnsi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2" w:history="1">
                        <w:r>
                          <w:rPr>
                            <w:rFonts w:asciiTheme="minorHAnsi" w:hAnsiTheme="minorHAnsi" w:cstheme="minorHAnsi"/>
                            <w:b/>
                            <w:color w:val="001F5F"/>
                            <w:sz w:val="18"/>
                            <w:szCs w:val="18"/>
                            <w:lang w:bidi="ar-EG"/>
                          </w:rPr>
                          <w:t>www.labvielab.com</w:t>
                        </w:r>
                      </w:hyperlink>
                    </w:p>
                  </w:txbxContent>
                </v:textbox>
                <w10:wrap type="square" anchorx="margin" anchory="margin"/>
              </v:shape>
            </w:pict>
          </mc:Fallback>
        </mc:AlternateContent>
      </w:r>
    </w:p>
    <w:p w14:paraId="5E5CCF6E" w14:textId="7A525E12" w:rsidR="00592F2B" w:rsidRPr="00592F2B" w:rsidRDefault="00592F2B" w:rsidP="00592F2B">
      <w:pPr>
        <w:widowControl w:val="0"/>
        <w:rPr>
          <w:b/>
          <w:bCs/>
          <w:sz w:val="28"/>
          <w:szCs w:val="28"/>
          <w:lang w:bidi="ar-EG"/>
        </w:rPr>
      </w:pPr>
      <w:r>
        <w:t> </w:t>
      </w:r>
    </w:p>
    <w:p w14:paraId="298EA0C7" w14:textId="77777777" w:rsidR="00592F2B" w:rsidRDefault="00592F2B">
      <w:pPr>
        <w:widowControl w:val="0"/>
        <w:tabs>
          <w:tab w:val="left" w:pos="0"/>
        </w:tabs>
        <w:autoSpaceDE w:val="0"/>
        <w:autoSpaceDN w:val="0"/>
        <w:adjustRightInd w:val="0"/>
        <w:spacing w:after="0" w:line="240" w:lineRule="auto"/>
        <w:jc w:val="both"/>
        <w:rPr>
          <w:rFonts w:ascii="Arial" w:hAnsi="Arial" w:cs="Arial"/>
          <w:color w:val="00411A"/>
          <w:sz w:val="15"/>
          <w:szCs w:val="15"/>
        </w:rPr>
      </w:pPr>
    </w:p>
    <w:p w14:paraId="5FBAC8C2" w14:textId="77777777" w:rsidR="00592F2B" w:rsidRDefault="00592F2B">
      <w:pPr>
        <w:widowControl w:val="0"/>
        <w:tabs>
          <w:tab w:val="left" w:pos="0"/>
        </w:tabs>
        <w:autoSpaceDE w:val="0"/>
        <w:autoSpaceDN w:val="0"/>
        <w:adjustRightInd w:val="0"/>
        <w:spacing w:after="0" w:line="240" w:lineRule="auto"/>
        <w:jc w:val="both"/>
        <w:rPr>
          <w:rFonts w:ascii="Arial" w:hAnsi="Arial" w:cs="Arial"/>
          <w:color w:val="00411A"/>
          <w:sz w:val="15"/>
          <w:szCs w:val="15"/>
        </w:rPr>
      </w:pPr>
    </w:p>
    <w:p w14:paraId="1BB4ABD8" w14:textId="77777777" w:rsidR="000F0A96" w:rsidRDefault="000F0A96">
      <w:pPr>
        <w:widowControl w:val="0"/>
        <w:tabs>
          <w:tab w:val="left" w:pos="0"/>
        </w:tabs>
        <w:autoSpaceDE w:val="0"/>
        <w:autoSpaceDN w:val="0"/>
        <w:adjustRightInd w:val="0"/>
        <w:spacing w:after="0" w:line="240" w:lineRule="auto"/>
        <w:jc w:val="both"/>
        <w:rPr>
          <w:rFonts w:ascii="Arial" w:hAnsi="Arial" w:cs="Arial"/>
          <w:color w:val="00411A"/>
          <w:sz w:val="15"/>
          <w:szCs w:val="15"/>
        </w:rPr>
      </w:pPr>
    </w:p>
    <w:sectPr w:rsidR="000F0A96" w:rsidSect="005D6029">
      <w:type w:val="continuous"/>
      <w:pgSz w:w="12240" w:h="15840"/>
      <w:pgMar w:top="1440" w:right="990" w:bottom="1440" w:left="990" w:header="720" w:footer="720" w:gutter="0"/>
      <w:cols w:num="2" w:space="2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A0DCA" w14:textId="77777777" w:rsidR="004C33D3" w:rsidRDefault="004C33D3" w:rsidP="00CE1839">
      <w:pPr>
        <w:spacing w:after="0" w:line="240" w:lineRule="auto"/>
      </w:pPr>
      <w:r>
        <w:separator/>
      </w:r>
    </w:p>
  </w:endnote>
  <w:endnote w:type="continuationSeparator" w:id="0">
    <w:p w14:paraId="736503F8" w14:textId="77777777" w:rsidR="004C33D3" w:rsidRDefault="004C33D3" w:rsidP="00CE1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0367C" w14:textId="32462960" w:rsidR="003545D7" w:rsidRDefault="00B47D62" w:rsidP="00C57AEA">
    <w:pPr>
      <w:pStyle w:val="Footer"/>
      <w:tabs>
        <w:tab w:val="clear" w:pos="4680"/>
        <w:tab w:val="center" w:pos="7650"/>
      </w:tabs>
    </w:pPr>
    <w:r>
      <w:t xml:space="preserve"> </w:t>
    </w:r>
    <w:r w:rsidR="00A517A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CC547" w14:textId="3AE941FB" w:rsidR="003545D7" w:rsidRDefault="003545D7" w:rsidP="00C57AEA">
    <w:pPr>
      <w:pStyle w:val="Footer"/>
      <w:tabs>
        <w:tab w:val="clear" w:pos="4680"/>
        <w:tab w:val="center" w:pos="76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48FDF" w14:textId="77777777" w:rsidR="004C33D3" w:rsidRDefault="004C33D3" w:rsidP="00CE1839">
      <w:pPr>
        <w:spacing w:after="0" w:line="240" w:lineRule="auto"/>
      </w:pPr>
      <w:r>
        <w:separator/>
      </w:r>
    </w:p>
  </w:footnote>
  <w:footnote w:type="continuationSeparator" w:id="0">
    <w:p w14:paraId="7F3374D3" w14:textId="77777777" w:rsidR="004C33D3" w:rsidRDefault="004C33D3" w:rsidP="00CE18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5.75pt;height:165.75pt" o:bullet="t">
        <v:imagedata r:id="rId1" o:title="clip_image001"/>
      </v:shape>
    </w:pict>
  </w:numPicBullet>
  <w:abstractNum w:abstractNumId="0" w15:restartNumberingAfterBreak="0">
    <w:nsid w:val="01262B9D"/>
    <w:multiLevelType w:val="hybridMultilevel"/>
    <w:tmpl w:val="C9A8A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50C64"/>
    <w:multiLevelType w:val="hybridMultilevel"/>
    <w:tmpl w:val="0A1AF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B4974"/>
    <w:multiLevelType w:val="hybridMultilevel"/>
    <w:tmpl w:val="E6FA89DC"/>
    <w:lvl w:ilvl="0" w:tplc="29284E76">
      <w:start w:val="1"/>
      <w:numFmt w:val="bullet"/>
      <w:lvlText w:val=""/>
      <w:lvlJc w:val="left"/>
      <w:pPr>
        <w:ind w:left="720"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C0A73"/>
    <w:multiLevelType w:val="hybridMultilevel"/>
    <w:tmpl w:val="62720D6A"/>
    <w:lvl w:ilvl="0" w:tplc="A43894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11D2C"/>
    <w:multiLevelType w:val="hybridMultilevel"/>
    <w:tmpl w:val="8F28693C"/>
    <w:lvl w:ilvl="0" w:tplc="05CCA742">
      <w:start w:val="1"/>
      <w:numFmt w:val="bullet"/>
      <w:lvlText w:val=""/>
      <w:lvlPicBulletId w:val="0"/>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C12A0"/>
    <w:multiLevelType w:val="hybridMultilevel"/>
    <w:tmpl w:val="4554F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A4760"/>
    <w:multiLevelType w:val="hybridMultilevel"/>
    <w:tmpl w:val="EA624042"/>
    <w:lvl w:ilvl="0" w:tplc="A60456EE">
      <w:start w:val="1"/>
      <w:numFmt w:val="decimal"/>
      <w:lvlText w:val="%1."/>
      <w:lvlJc w:val="left"/>
      <w:pPr>
        <w:ind w:left="664" w:hanging="216"/>
      </w:pPr>
      <w:rPr>
        <w:rFonts w:ascii="Arial" w:eastAsia="Arial" w:hAnsi="Arial" w:hint="default"/>
        <w:color w:val="006E45"/>
        <w:w w:val="101"/>
        <w:sz w:val="15"/>
        <w:szCs w:val="15"/>
      </w:rPr>
    </w:lvl>
    <w:lvl w:ilvl="1" w:tplc="769A786C">
      <w:start w:val="1"/>
      <w:numFmt w:val="bullet"/>
      <w:lvlText w:val="•"/>
      <w:lvlJc w:val="left"/>
      <w:pPr>
        <w:ind w:left="1077" w:hanging="216"/>
      </w:pPr>
      <w:rPr>
        <w:rFonts w:hint="default"/>
      </w:rPr>
    </w:lvl>
    <w:lvl w:ilvl="2" w:tplc="3BBE6E3A">
      <w:start w:val="1"/>
      <w:numFmt w:val="bullet"/>
      <w:lvlText w:val="•"/>
      <w:lvlJc w:val="left"/>
      <w:pPr>
        <w:ind w:left="1495" w:hanging="216"/>
      </w:pPr>
      <w:rPr>
        <w:rFonts w:hint="default"/>
      </w:rPr>
    </w:lvl>
    <w:lvl w:ilvl="3" w:tplc="08284DCC">
      <w:start w:val="1"/>
      <w:numFmt w:val="bullet"/>
      <w:lvlText w:val="•"/>
      <w:lvlJc w:val="left"/>
      <w:pPr>
        <w:ind w:left="1912" w:hanging="216"/>
      </w:pPr>
      <w:rPr>
        <w:rFonts w:hint="default"/>
      </w:rPr>
    </w:lvl>
    <w:lvl w:ilvl="4" w:tplc="00EE22FE">
      <w:start w:val="1"/>
      <w:numFmt w:val="bullet"/>
      <w:lvlText w:val="•"/>
      <w:lvlJc w:val="left"/>
      <w:pPr>
        <w:ind w:left="2330" w:hanging="216"/>
      </w:pPr>
      <w:rPr>
        <w:rFonts w:hint="default"/>
      </w:rPr>
    </w:lvl>
    <w:lvl w:ilvl="5" w:tplc="BF1C10F4">
      <w:start w:val="1"/>
      <w:numFmt w:val="bullet"/>
      <w:lvlText w:val="•"/>
      <w:lvlJc w:val="left"/>
      <w:pPr>
        <w:ind w:left="2747" w:hanging="216"/>
      </w:pPr>
      <w:rPr>
        <w:rFonts w:hint="default"/>
      </w:rPr>
    </w:lvl>
    <w:lvl w:ilvl="6" w:tplc="ABD0DAB8">
      <w:start w:val="1"/>
      <w:numFmt w:val="bullet"/>
      <w:lvlText w:val="•"/>
      <w:lvlJc w:val="left"/>
      <w:pPr>
        <w:ind w:left="3165" w:hanging="216"/>
      </w:pPr>
      <w:rPr>
        <w:rFonts w:hint="default"/>
      </w:rPr>
    </w:lvl>
    <w:lvl w:ilvl="7" w:tplc="5734D4B6">
      <w:start w:val="1"/>
      <w:numFmt w:val="bullet"/>
      <w:lvlText w:val="•"/>
      <w:lvlJc w:val="left"/>
      <w:pPr>
        <w:ind w:left="3582" w:hanging="216"/>
      </w:pPr>
      <w:rPr>
        <w:rFonts w:hint="default"/>
      </w:rPr>
    </w:lvl>
    <w:lvl w:ilvl="8" w:tplc="EE283D70">
      <w:start w:val="1"/>
      <w:numFmt w:val="bullet"/>
      <w:lvlText w:val="•"/>
      <w:lvlJc w:val="left"/>
      <w:pPr>
        <w:ind w:left="4000" w:hanging="216"/>
      </w:pPr>
      <w:rPr>
        <w:rFonts w:hint="default"/>
      </w:rPr>
    </w:lvl>
  </w:abstractNum>
  <w:abstractNum w:abstractNumId="7" w15:restartNumberingAfterBreak="0">
    <w:nsid w:val="20B447E4"/>
    <w:multiLevelType w:val="hybridMultilevel"/>
    <w:tmpl w:val="517C7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93026"/>
    <w:multiLevelType w:val="hybridMultilevel"/>
    <w:tmpl w:val="D9C62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737F2"/>
    <w:multiLevelType w:val="hybridMultilevel"/>
    <w:tmpl w:val="1EBC9A36"/>
    <w:lvl w:ilvl="0" w:tplc="AF34EADA">
      <w:start w:val="1"/>
      <w:numFmt w:val="bullet"/>
      <w:lvlText w:val=""/>
      <w:lvlJc w:val="left"/>
      <w:pPr>
        <w:ind w:left="360" w:hanging="360"/>
      </w:pPr>
      <w:rPr>
        <w:rFonts w:ascii="Symbol" w:hAnsi="Symbol" w:hint="default"/>
        <w:sz w:val="12"/>
        <w:szCs w:val="1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792FC8"/>
    <w:multiLevelType w:val="hybridMultilevel"/>
    <w:tmpl w:val="9FD07C48"/>
    <w:lvl w:ilvl="0" w:tplc="5EFED442">
      <w:numFmt w:val="bullet"/>
      <w:lvlText w:val="-"/>
      <w:lvlJc w:val="left"/>
      <w:pPr>
        <w:ind w:left="720" w:hanging="360"/>
      </w:pPr>
      <w:rPr>
        <w:rFonts w:ascii="Arial MT" w:eastAsia="Arial MT" w:hAnsi="Arial MT" w:cs="Arial MT" w:hint="default"/>
        <w:b w:val="0"/>
        <w:bCs w:val="0"/>
        <w:i w:val="0"/>
        <w:iCs w:val="0"/>
        <w:spacing w:val="0"/>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116791"/>
    <w:multiLevelType w:val="hybridMultilevel"/>
    <w:tmpl w:val="C3CAC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C35CAE"/>
    <w:multiLevelType w:val="hybridMultilevel"/>
    <w:tmpl w:val="AB02D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091507"/>
    <w:multiLevelType w:val="multilevel"/>
    <w:tmpl w:val="E8FCB550"/>
    <w:lvl w:ilvl="0">
      <w:start w:val="1"/>
      <w:numFmt w:val="decimal"/>
      <w:lvlText w:val="%1."/>
      <w:lvlJc w:val="left"/>
      <w:pPr>
        <w:ind w:left="360" w:hanging="360"/>
      </w:pPr>
      <w:rPr>
        <w:rFonts w:hint="default"/>
      </w:rPr>
    </w:lvl>
    <w:lvl w:ilvl="1">
      <w:start w:val="1"/>
      <w:numFmt w:val="decimal"/>
      <w:lvlText w:val="%1.%2-"/>
      <w:lvlJc w:val="left"/>
      <w:pPr>
        <w:ind w:left="589" w:hanging="360"/>
      </w:pPr>
      <w:rPr>
        <w:rFonts w:hint="default"/>
      </w:rPr>
    </w:lvl>
    <w:lvl w:ilvl="2">
      <w:start w:val="1"/>
      <w:numFmt w:val="decimal"/>
      <w:lvlText w:val="%1.%2-%3."/>
      <w:lvlJc w:val="left"/>
      <w:pPr>
        <w:ind w:left="117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636" w:hanging="720"/>
      </w:pPr>
      <w:rPr>
        <w:rFonts w:hint="default"/>
      </w:rPr>
    </w:lvl>
    <w:lvl w:ilvl="5">
      <w:start w:val="1"/>
      <w:numFmt w:val="decimal"/>
      <w:lvlText w:val="%1.%2-%3.%4.%5.%6."/>
      <w:lvlJc w:val="left"/>
      <w:pPr>
        <w:ind w:left="2225" w:hanging="1080"/>
      </w:pPr>
      <w:rPr>
        <w:rFonts w:hint="default"/>
      </w:rPr>
    </w:lvl>
    <w:lvl w:ilvl="6">
      <w:start w:val="1"/>
      <w:numFmt w:val="decimal"/>
      <w:lvlText w:val="%1.%2-%3.%4.%5.%6.%7."/>
      <w:lvlJc w:val="left"/>
      <w:pPr>
        <w:ind w:left="2454" w:hanging="1080"/>
      </w:pPr>
      <w:rPr>
        <w:rFonts w:hint="default"/>
      </w:rPr>
    </w:lvl>
    <w:lvl w:ilvl="7">
      <w:start w:val="1"/>
      <w:numFmt w:val="decimal"/>
      <w:lvlText w:val="%1.%2-%3.%4.%5.%6.%7.%8."/>
      <w:lvlJc w:val="left"/>
      <w:pPr>
        <w:ind w:left="2683" w:hanging="1080"/>
      </w:pPr>
      <w:rPr>
        <w:rFonts w:hint="default"/>
      </w:rPr>
    </w:lvl>
    <w:lvl w:ilvl="8">
      <w:start w:val="1"/>
      <w:numFmt w:val="decimal"/>
      <w:lvlText w:val="%1.%2-%3.%4.%5.%6.%7.%8.%9."/>
      <w:lvlJc w:val="left"/>
      <w:pPr>
        <w:ind w:left="3272" w:hanging="1440"/>
      </w:pPr>
      <w:rPr>
        <w:rFonts w:hint="default"/>
      </w:rPr>
    </w:lvl>
  </w:abstractNum>
  <w:abstractNum w:abstractNumId="14" w15:restartNumberingAfterBreak="0">
    <w:nsid w:val="40A840F2"/>
    <w:multiLevelType w:val="hybridMultilevel"/>
    <w:tmpl w:val="9E2804D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441C2CA3"/>
    <w:multiLevelType w:val="hybridMultilevel"/>
    <w:tmpl w:val="3A8C7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FF476F"/>
    <w:multiLevelType w:val="hybridMultilevel"/>
    <w:tmpl w:val="5B2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523812"/>
    <w:multiLevelType w:val="hybridMultilevel"/>
    <w:tmpl w:val="E7901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690120"/>
    <w:multiLevelType w:val="hybridMultilevel"/>
    <w:tmpl w:val="8AEAC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2629AE"/>
    <w:multiLevelType w:val="hybridMultilevel"/>
    <w:tmpl w:val="7D14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7B05C0"/>
    <w:multiLevelType w:val="hybridMultilevel"/>
    <w:tmpl w:val="2A960E94"/>
    <w:lvl w:ilvl="0" w:tplc="05CCA742">
      <w:start w:val="1"/>
      <w:numFmt w:val="bullet"/>
      <w:lvlText w:val=""/>
      <w:lvlPicBulletId w:val="0"/>
      <w:lvlJc w:val="left"/>
      <w:pPr>
        <w:ind w:left="360" w:firstLine="0"/>
      </w:pPr>
      <w:rPr>
        <w:rFonts w:ascii="Symbol" w:hAnsi="Symbol" w:hint="default"/>
      </w:rPr>
    </w:lvl>
    <w:lvl w:ilvl="1" w:tplc="3042B4A4">
      <w:start w:val="1"/>
      <w:numFmt w:val="bullet"/>
      <w:lvlText w:val=""/>
      <w:lvlJc w:val="left"/>
      <w:pPr>
        <w:tabs>
          <w:tab w:val="num" w:pos="1890"/>
        </w:tabs>
        <w:ind w:left="1890" w:hanging="360"/>
      </w:pPr>
      <w:rPr>
        <w:rFonts w:ascii="Symbol" w:hAnsi="Symbol" w:hint="default"/>
      </w:rPr>
    </w:lvl>
    <w:lvl w:ilvl="2" w:tplc="A120B1FE">
      <w:start w:val="1"/>
      <w:numFmt w:val="bullet"/>
      <w:lvlText w:val=""/>
      <w:lvlJc w:val="left"/>
      <w:pPr>
        <w:tabs>
          <w:tab w:val="num" w:pos="2610"/>
        </w:tabs>
        <w:ind w:left="2610" w:hanging="360"/>
      </w:pPr>
      <w:rPr>
        <w:rFonts w:ascii="Symbol" w:hAnsi="Symbol" w:hint="default"/>
      </w:rPr>
    </w:lvl>
    <w:lvl w:ilvl="3" w:tplc="00D4380E">
      <w:start w:val="1"/>
      <w:numFmt w:val="bullet"/>
      <w:lvlText w:val=""/>
      <w:lvlJc w:val="left"/>
      <w:pPr>
        <w:tabs>
          <w:tab w:val="num" w:pos="3330"/>
        </w:tabs>
        <w:ind w:left="3330" w:hanging="360"/>
      </w:pPr>
      <w:rPr>
        <w:rFonts w:ascii="Symbol" w:hAnsi="Symbol" w:hint="default"/>
      </w:rPr>
    </w:lvl>
    <w:lvl w:ilvl="4" w:tplc="E45EAE06">
      <w:start w:val="1"/>
      <w:numFmt w:val="bullet"/>
      <w:lvlText w:val=""/>
      <w:lvlJc w:val="left"/>
      <w:pPr>
        <w:tabs>
          <w:tab w:val="num" w:pos="4050"/>
        </w:tabs>
        <w:ind w:left="4050" w:hanging="360"/>
      </w:pPr>
      <w:rPr>
        <w:rFonts w:ascii="Symbol" w:hAnsi="Symbol" w:hint="default"/>
      </w:rPr>
    </w:lvl>
    <w:lvl w:ilvl="5" w:tplc="87EAAEB2">
      <w:start w:val="1"/>
      <w:numFmt w:val="bullet"/>
      <w:lvlText w:val=""/>
      <w:lvlJc w:val="left"/>
      <w:pPr>
        <w:tabs>
          <w:tab w:val="num" w:pos="4770"/>
        </w:tabs>
        <w:ind w:left="4770" w:hanging="360"/>
      </w:pPr>
      <w:rPr>
        <w:rFonts w:ascii="Symbol" w:hAnsi="Symbol" w:hint="default"/>
      </w:rPr>
    </w:lvl>
    <w:lvl w:ilvl="6" w:tplc="7E32C20A">
      <w:start w:val="1"/>
      <w:numFmt w:val="bullet"/>
      <w:lvlText w:val=""/>
      <w:lvlJc w:val="left"/>
      <w:pPr>
        <w:tabs>
          <w:tab w:val="num" w:pos="5490"/>
        </w:tabs>
        <w:ind w:left="5490" w:hanging="360"/>
      </w:pPr>
      <w:rPr>
        <w:rFonts w:ascii="Symbol" w:hAnsi="Symbol" w:hint="default"/>
      </w:rPr>
    </w:lvl>
    <w:lvl w:ilvl="7" w:tplc="74DC759A">
      <w:start w:val="1"/>
      <w:numFmt w:val="bullet"/>
      <w:lvlText w:val=""/>
      <w:lvlJc w:val="left"/>
      <w:pPr>
        <w:tabs>
          <w:tab w:val="num" w:pos="6210"/>
        </w:tabs>
        <w:ind w:left="6210" w:hanging="360"/>
      </w:pPr>
      <w:rPr>
        <w:rFonts w:ascii="Symbol" w:hAnsi="Symbol" w:hint="default"/>
      </w:rPr>
    </w:lvl>
    <w:lvl w:ilvl="8" w:tplc="3ABCB134">
      <w:start w:val="1"/>
      <w:numFmt w:val="bullet"/>
      <w:lvlText w:val=""/>
      <w:lvlJc w:val="left"/>
      <w:pPr>
        <w:tabs>
          <w:tab w:val="num" w:pos="6930"/>
        </w:tabs>
        <w:ind w:left="6930" w:hanging="360"/>
      </w:pPr>
      <w:rPr>
        <w:rFonts w:ascii="Symbol" w:hAnsi="Symbol" w:hint="default"/>
      </w:rPr>
    </w:lvl>
  </w:abstractNum>
  <w:abstractNum w:abstractNumId="21" w15:restartNumberingAfterBreak="0">
    <w:nsid w:val="7EB5371F"/>
    <w:multiLevelType w:val="hybridMultilevel"/>
    <w:tmpl w:val="C8223E90"/>
    <w:lvl w:ilvl="0" w:tplc="5EFED442">
      <w:numFmt w:val="bullet"/>
      <w:lvlText w:val="-"/>
      <w:lvlJc w:val="left"/>
      <w:pPr>
        <w:ind w:left="720" w:hanging="360"/>
      </w:pPr>
      <w:rPr>
        <w:rFonts w:ascii="Arial MT" w:eastAsia="Arial MT" w:hAnsi="Arial MT" w:cs="Arial MT" w:hint="default"/>
        <w:b w:val="0"/>
        <w:bCs w:val="0"/>
        <w:i w:val="0"/>
        <w:iCs w:val="0"/>
        <w:spacing w:val="0"/>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F8268E"/>
    <w:multiLevelType w:val="hybridMultilevel"/>
    <w:tmpl w:val="9A7860BA"/>
    <w:lvl w:ilvl="0" w:tplc="BC76A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8890624">
    <w:abstractNumId w:val="9"/>
  </w:num>
  <w:num w:numId="2" w16cid:durableId="721944769">
    <w:abstractNumId w:val="20"/>
  </w:num>
  <w:num w:numId="3" w16cid:durableId="152769122">
    <w:abstractNumId w:val="20"/>
  </w:num>
  <w:num w:numId="4" w16cid:durableId="624969477">
    <w:abstractNumId w:val="4"/>
  </w:num>
  <w:num w:numId="5" w16cid:durableId="1946959092">
    <w:abstractNumId w:val="17"/>
  </w:num>
  <w:num w:numId="6" w16cid:durableId="426661114">
    <w:abstractNumId w:val="0"/>
  </w:num>
  <w:num w:numId="7" w16cid:durableId="561796323">
    <w:abstractNumId w:val="12"/>
  </w:num>
  <w:num w:numId="8" w16cid:durableId="917330196">
    <w:abstractNumId w:val="6"/>
  </w:num>
  <w:num w:numId="9" w16cid:durableId="419986508">
    <w:abstractNumId w:val="14"/>
  </w:num>
  <w:num w:numId="10" w16cid:durableId="482739333">
    <w:abstractNumId w:val="13"/>
  </w:num>
  <w:num w:numId="11" w16cid:durableId="522860025">
    <w:abstractNumId w:val="18"/>
  </w:num>
  <w:num w:numId="12" w16cid:durableId="98112885">
    <w:abstractNumId w:val="5"/>
  </w:num>
  <w:num w:numId="13" w16cid:durableId="371350160">
    <w:abstractNumId w:val="16"/>
  </w:num>
  <w:num w:numId="14" w16cid:durableId="952832650">
    <w:abstractNumId w:val="11"/>
  </w:num>
  <w:num w:numId="15" w16cid:durableId="2131630126">
    <w:abstractNumId w:val="2"/>
  </w:num>
  <w:num w:numId="16" w16cid:durableId="1140148576">
    <w:abstractNumId w:val="15"/>
  </w:num>
  <w:num w:numId="17" w16cid:durableId="1680280390">
    <w:abstractNumId w:val="3"/>
  </w:num>
  <w:num w:numId="18" w16cid:durableId="1104688855">
    <w:abstractNumId w:val="22"/>
  </w:num>
  <w:num w:numId="19" w16cid:durableId="769937294">
    <w:abstractNumId w:val="8"/>
  </w:num>
  <w:num w:numId="20" w16cid:durableId="1037042967">
    <w:abstractNumId w:val="19"/>
  </w:num>
  <w:num w:numId="21" w16cid:durableId="1439720054">
    <w:abstractNumId w:val="7"/>
  </w:num>
  <w:num w:numId="22" w16cid:durableId="439835523">
    <w:abstractNumId w:val="10"/>
  </w:num>
  <w:num w:numId="23" w16cid:durableId="1652905338">
    <w:abstractNumId w:val="21"/>
  </w:num>
  <w:num w:numId="24" w16cid:durableId="2010138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839"/>
    <w:rsid w:val="00004CC1"/>
    <w:rsid w:val="000066D3"/>
    <w:rsid w:val="00010225"/>
    <w:rsid w:val="00016CDE"/>
    <w:rsid w:val="000171FB"/>
    <w:rsid w:val="00017C60"/>
    <w:rsid w:val="000226A0"/>
    <w:rsid w:val="000226E8"/>
    <w:rsid w:val="00022A7E"/>
    <w:rsid w:val="00023363"/>
    <w:rsid w:val="00025D9E"/>
    <w:rsid w:val="00026953"/>
    <w:rsid w:val="000336F2"/>
    <w:rsid w:val="000348B1"/>
    <w:rsid w:val="00034C75"/>
    <w:rsid w:val="00035A78"/>
    <w:rsid w:val="00037C6D"/>
    <w:rsid w:val="00047E32"/>
    <w:rsid w:val="00052A90"/>
    <w:rsid w:val="00056E28"/>
    <w:rsid w:val="000576FF"/>
    <w:rsid w:val="000666E1"/>
    <w:rsid w:val="000724FB"/>
    <w:rsid w:val="00073709"/>
    <w:rsid w:val="00081373"/>
    <w:rsid w:val="00084065"/>
    <w:rsid w:val="00084D8D"/>
    <w:rsid w:val="00086886"/>
    <w:rsid w:val="0009515C"/>
    <w:rsid w:val="000952F9"/>
    <w:rsid w:val="000A666D"/>
    <w:rsid w:val="000A76F0"/>
    <w:rsid w:val="000B0A0F"/>
    <w:rsid w:val="000B1447"/>
    <w:rsid w:val="000B1D0F"/>
    <w:rsid w:val="000B20EB"/>
    <w:rsid w:val="000B30A4"/>
    <w:rsid w:val="000B46B4"/>
    <w:rsid w:val="000B780F"/>
    <w:rsid w:val="000C22C5"/>
    <w:rsid w:val="000C5875"/>
    <w:rsid w:val="000C66DD"/>
    <w:rsid w:val="000D0250"/>
    <w:rsid w:val="000D1D20"/>
    <w:rsid w:val="000D7646"/>
    <w:rsid w:val="000E79D3"/>
    <w:rsid w:val="000F0A96"/>
    <w:rsid w:val="00101594"/>
    <w:rsid w:val="00101D2D"/>
    <w:rsid w:val="0012150C"/>
    <w:rsid w:val="00121E9E"/>
    <w:rsid w:val="00122D44"/>
    <w:rsid w:val="00124ACB"/>
    <w:rsid w:val="0013073B"/>
    <w:rsid w:val="0013308A"/>
    <w:rsid w:val="00133C1F"/>
    <w:rsid w:val="00142034"/>
    <w:rsid w:val="0014451E"/>
    <w:rsid w:val="001512A6"/>
    <w:rsid w:val="00167FF7"/>
    <w:rsid w:val="00171F71"/>
    <w:rsid w:val="0017286A"/>
    <w:rsid w:val="00175B59"/>
    <w:rsid w:val="0017774E"/>
    <w:rsid w:val="001839B9"/>
    <w:rsid w:val="001841C9"/>
    <w:rsid w:val="00184680"/>
    <w:rsid w:val="00185A3D"/>
    <w:rsid w:val="00185DB6"/>
    <w:rsid w:val="001951A8"/>
    <w:rsid w:val="00195EE0"/>
    <w:rsid w:val="001A05FB"/>
    <w:rsid w:val="001A0786"/>
    <w:rsid w:val="001A7E7F"/>
    <w:rsid w:val="001B63E3"/>
    <w:rsid w:val="001C3821"/>
    <w:rsid w:val="001C5660"/>
    <w:rsid w:val="001D310B"/>
    <w:rsid w:val="001D46F9"/>
    <w:rsid w:val="001D4B3C"/>
    <w:rsid w:val="001D627C"/>
    <w:rsid w:val="001E0F7A"/>
    <w:rsid w:val="001E10BC"/>
    <w:rsid w:val="001E135D"/>
    <w:rsid w:val="001E4C15"/>
    <w:rsid w:val="001E6937"/>
    <w:rsid w:val="001F0379"/>
    <w:rsid w:val="001F7C2C"/>
    <w:rsid w:val="00202299"/>
    <w:rsid w:val="0020526C"/>
    <w:rsid w:val="00207D96"/>
    <w:rsid w:val="00214236"/>
    <w:rsid w:val="00215490"/>
    <w:rsid w:val="0021580A"/>
    <w:rsid w:val="00223164"/>
    <w:rsid w:val="00223359"/>
    <w:rsid w:val="0022684B"/>
    <w:rsid w:val="002274C8"/>
    <w:rsid w:val="0022797B"/>
    <w:rsid w:val="00230131"/>
    <w:rsid w:val="00230961"/>
    <w:rsid w:val="00233B5D"/>
    <w:rsid w:val="002408D4"/>
    <w:rsid w:val="00241AC1"/>
    <w:rsid w:val="0025347B"/>
    <w:rsid w:val="002535D7"/>
    <w:rsid w:val="00253F42"/>
    <w:rsid w:val="00262053"/>
    <w:rsid w:val="0026290E"/>
    <w:rsid w:val="002633C9"/>
    <w:rsid w:val="002741C3"/>
    <w:rsid w:val="00280E30"/>
    <w:rsid w:val="00284A99"/>
    <w:rsid w:val="00284D27"/>
    <w:rsid w:val="002904F5"/>
    <w:rsid w:val="002911C0"/>
    <w:rsid w:val="002936B9"/>
    <w:rsid w:val="002955F7"/>
    <w:rsid w:val="00295F10"/>
    <w:rsid w:val="002A33C4"/>
    <w:rsid w:val="002B1831"/>
    <w:rsid w:val="002B24F5"/>
    <w:rsid w:val="002B39D8"/>
    <w:rsid w:val="002C0FC9"/>
    <w:rsid w:val="002C3BEF"/>
    <w:rsid w:val="002C72CA"/>
    <w:rsid w:val="002D0B40"/>
    <w:rsid w:val="002D5754"/>
    <w:rsid w:val="002D663C"/>
    <w:rsid w:val="002D6AA4"/>
    <w:rsid w:val="002E67D3"/>
    <w:rsid w:val="002E7927"/>
    <w:rsid w:val="002F5588"/>
    <w:rsid w:val="002F6CCA"/>
    <w:rsid w:val="00302193"/>
    <w:rsid w:val="00302879"/>
    <w:rsid w:val="00302CB0"/>
    <w:rsid w:val="00303D4A"/>
    <w:rsid w:val="00306B44"/>
    <w:rsid w:val="00311EE4"/>
    <w:rsid w:val="0031413E"/>
    <w:rsid w:val="00315A10"/>
    <w:rsid w:val="003172F9"/>
    <w:rsid w:val="003179DA"/>
    <w:rsid w:val="003209C9"/>
    <w:rsid w:val="0032188B"/>
    <w:rsid w:val="003219DF"/>
    <w:rsid w:val="00325997"/>
    <w:rsid w:val="003330C9"/>
    <w:rsid w:val="00337632"/>
    <w:rsid w:val="00337FDC"/>
    <w:rsid w:val="00340BB8"/>
    <w:rsid w:val="0034256C"/>
    <w:rsid w:val="00345FEC"/>
    <w:rsid w:val="00351EB2"/>
    <w:rsid w:val="003526AC"/>
    <w:rsid w:val="003545D7"/>
    <w:rsid w:val="003638F4"/>
    <w:rsid w:val="00364C39"/>
    <w:rsid w:val="003675D5"/>
    <w:rsid w:val="00393C16"/>
    <w:rsid w:val="003967C5"/>
    <w:rsid w:val="003A276F"/>
    <w:rsid w:val="003A673E"/>
    <w:rsid w:val="003A7E58"/>
    <w:rsid w:val="003B07CA"/>
    <w:rsid w:val="003B255F"/>
    <w:rsid w:val="003B2A0F"/>
    <w:rsid w:val="003B6ED4"/>
    <w:rsid w:val="003C185A"/>
    <w:rsid w:val="003C2009"/>
    <w:rsid w:val="003C24F9"/>
    <w:rsid w:val="003C5573"/>
    <w:rsid w:val="003C5753"/>
    <w:rsid w:val="003C6B43"/>
    <w:rsid w:val="003D0C1D"/>
    <w:rsid w:val="003D7731"/>
    <w:rsid w:val="003D7CDA"/>
    <w:rsid w:val="003E0176"/>
    <w:rsid w:val="003E2B8F"/>
    <w:rsid w:val="003E7DA3"/>
    <w:rsid w:val="00401AFB"/>
    <w:rsid w:val="0040429B"/>
    <w:rsid w:val="0040714B"/>
    <w:rsid w:val="004200E2"/>
    <w:rsid w:val="004200F8"/>
    <w:rsid w:val="00421E77"/>
    <w:rsid w:val="00422BD7"/>
    <w:rsid w:val="00424C83"/>
    <w:rsid w:val="00427147"/>
    <w:rsid w:val="00427AA9"/>
    <w:rsid w:val="00430C61"/>
    <w:rsid w:val="004462FE"/>
    <w:rsid w:val="00451A74"/>
    <w:rsid w:val="00457026"/>
    <w:rsid w:val="004629A4"/>
    <w:rsid w:val="004710F9"/>
    <w:rsid w:val="00471144"/>
    <w:rsid w:val="0047432E"/>
    <w:rsid w:val="0048032D"/>
    <w:rsid w:val="004830FE"/>
    <w:rsid w:val="0048371F"/>
    <w:rsid w:val="00483F25"/>
    <w:rsid w:val="00487263"/>
    <w:rsid w:val="00490153"/>
    <w:rsid w:val="004916DE"/>
    <w:rsid w:val="00493C58"/>
    <w:rsid w:val="00496031"/>
    <w:rsid w:val="0049657C"/>
    <w:rsid w:val="004965B2"/>
    <w:rsid w:val="00496C51"/>
    <w:rsid w:val="0049730E"/>
    <w:rsid w:val="004B43A2"/>
    <w:rsid w:val="004C2212"/>
    <w:rsid w:val="004C2BF6"/>
    <w:rsid w:val="004C33D3"/>
    <w:rsid w:val="004C3591"/>
    <w:rsid w:val="004C3C68"/>
    <w:rsid w:val="004C40A9"/>
    <w:rsid w:val="004C4370"/>
    <w:rsid w:val="004C567D"/>
    <w:rsid w:val="004D2E8B"/>
    <w:rsid w:val="004D4849"/>
    <w:rsid w:val="004E346D"/>
    <w:rsid w:val="004E575A"/>
    <w:rsid w:val="004E6672"/>
    <w:rsid w:val="004E7988"/>
    <w:rsid w:val="004F1F11"/>
    <w:rsid w:val="004F3DF7"/>
    <w:rsid w:val="004F5FBB"/>
    <w:rsid w:val="00504490"/>
    <w:rsid w:val="00504A47"/>
    <w:rsid w:val="0050519A"/>
    <w:rsid w:val="005053BB"/>
    <w:rsid w:val="005056D3"/>
    <w:rsid w:val="0050633E"/>
    <w:rsid w:val="005068FB"/>
    <w:rsid w:val="00507A60"/>
    <w:rsid w:val="00513458"/>
    <w:rsid w:val="005146D8"/>
    <w:rsid w:val="00523804"/>
    <w:rsid w:val="005250BB"/>
    <w:rsid w:val="00532327"/>
    <w:rsid w:val="00532B1E"/>
    <w:rsid w:val="00534BE2"/>
    <w:rsid w:val="00536457"/>
    <w:rsid w:val="00536E89"/>
    <w:rsid w:val="00545972"/>
    <w:rsid w:val="00552A16"/>
    <w:rsid w:val="00560211"/>
    <w:rsid w:val="00573FC1"/>
    <w:rsid w:val="00575FBE"/>
    <w:rsid w:val="00577362"/>
    <w:rsid w:val="00577C1C"/>
    <w:rsid w:val="00581537"/>
    <w:rsid w:val="00581A29"/>
    <w:rsid w:val="00590FAA"/>
    <w:rsid w:val="00591F55"/>
    <w:rsid w:val="00592F2B"/>
    <w:rsid w:val="005A1299"/>
    <w:rsid w:val="005A24DA"/>
    <w:rsid w:val="005A38AD"/>
    <w:rsid w:val="005A4896"/>
    <w:rsid w:val="005A602A"/>
    <w:rsid w:val="005A62BB"/>
    <w:rsid w:val="005A7214"/>
    <w:rsid w:val="005B0017"/>
    <w:rsid w:val="005B0669"/>
    <w:rsid w:val="005B0FF7"/>
    <w:rsid w:val="005B1727"/>
    <w:rsid w:val="005B5144"/>
    <w:rsid w:val="005B5E61"/>
    <w:rsid w:val="005D3CF7"/>
    <w:rsid w:val="005D6029"/>
    <w:rsid w:val="005E0A5B"/>
    <w:rsid w:val="005E249F"/>
    <w:rsid w:val="005E4D80"/>
    <w:rsid w:val="005E72E5"/>
    <w:rsid w:val="005F0E08"/>
    <w:rsid w:val="005F195B"/>
    <w:rsid w:val="005F5F8D"/>
    <w:rsid w:val="005F70DB"/>
    <w:rsid w:val="006024DE"/>
    <w:rsid w:val="00603757"/>
    <w:rsid w:val="00607438"/>
    <w:rsid w:val="0061431D"/>
    <w:rsid w:val="0061610E"/>
    <w:rsid w:val="006169F7"/>
    <w:rsid w:val="00625A89"/>
    <w:rsid w:val="00632CC1"/>
    <w:rsid w:val="006332AA"/>
    <w:rsid w:val="006341DB"/>
    <w:rsid w:val="00635A48"/>
    <w:rsid w:val="00643E5B"/>
    <w:rsid w:val="00644AC6"/>
    <w:rsid w:val="0064550B"/>
    <w:rsid w:val="006459A7"/>
    <w:rsid w:val="00647456"/>
    <w:rsid w:val="00647F19"/>
    <w:rsid w:val="006603E0"/>
    <w:rsid w:val="006635F6"/>
    <w:rsid w:val="0066380E"/>
    <w:rsid w:val="00666F56"/>
    <w:rsid w:val="0067057D"/>
    <w:rsid w:val="00670BB4"/>
    <w:rsid w:val="00671707"/>
    <w:rsid w:val="00672A23"/>
    <w:rsid w:val="006744A2"/>
    <w:rsid w:val="00676751"/>
    <w:rsid w:val="00685A2A"/>
    <w:rsid w:val="00693C6F"/>
    <w:rsid w:val="00694B21"/>
    <w:rsid w:val="00696FAD"/>
    <w:rsid w:val="006976EB"/>
    <w:rsid w:val="00697E54"/>
    <w:rsid w:val="006A243E"/>
    <w:rsid w:val="006A6517"/>
    <w:rsid w:val="006A729F"/>
    <w:rsid w:val="006B2AB5"/>
    <w:rsid w:val="006B4D87"/>
    <w:rsid w:val="006B551E"/>
    <w:rsid w:val="006B6994"/>
    <w:rsid w:val="006C1F03"/>
    <w:rsid w:val="006C2E64"/>
    <w:rsid w:val="006C2FA0"/>
    <w:rsid w:val="006C30EC"/>
    <w:rsid w:val="006D1E53"/>
    <w:rsid w:val="006D443B"/>
    <w:rsid w:val="006D51C2"/>
    <w:rsid w:val="006D5629"/>
    <w:rsid w:val="006D664F"/>
    <w:rsid w:val="006E3D69"/>
    <w:rsid w:val="006E46F9"/>
    <w:rsid w:val="006E7047"/>
    <w:rsid w:val="006F0170"/>
    <w:rsid w:val="006F43F3"/>
    <w:rsid w:val="00700E4C"/>
    <w:rsid w:val="007032BF"/>
    <w:rsid w:val="00712EC4"/>
    <w:rsid w:val="00721724"/>
    <w:rsid w:val="007223EE"/>
    <w:rsid w:val="00727434"/>
    <w:rsid w:val="0073434F"/>
    <w:rsid w:val="00735947"/>
    <w:rsid w:val="007363EB"/>
    <w:rsid w:val="007404F6"/>
    <w:rsid w:val="00741855"/>
    <w:rsid w:val="0074206B"/>
    <w:rsid w:val="007431E6"/>
    <w:rsid w:val="0074670E"/>
    <w:rsid w:val="007538FD"/>
    <w:rsid w:val="007648C6"/>
    <w:rsid w:val="00765A1D"/>
    <w:rsid w:val="007734B6"/>
    <w:rsid w:val="00776D1D"/>
    <w:rsid w:val="00777B94"/>
    <w:rsid w:val="00783369"/>
    <w:rsid w:val="00785E71"/>
    <w:rsid w:val="00791474"/>
    <w:rsid w:val="0079592F"/>
    <w:rsid w:val="00796940"/>
    <w:rsid w:val="00796CEE"/>
    <w:rsid w:val="007A34C3"/>
    <w:rsid w:val="007A7C68"/>
    <w:rsid w:val="007B0D53"/>
    <w:rsid w:val="007B0D9D"/>
    <w:rsid w:val="007B2EBF"/>
    <w:rsid w:val="007B435A"/>
    <w:rsid w:val="007C1F9D"/>
    <w:rsid w:val="007C28C7"/>
    <w:rsid w:val="007D130B"/>
    <w:rsid w:val="007D23D7"/>
    <w:rsid w:val="007D72D4"/>
    <w:rsid w:val="007E0A92"/>
    <w:rsid w:val="007E3B31"/>
    <w:rsid w:val="007E4473"/>
    <w:rsid w:val="007E4B4C"/>
    <w:rsid w:val="007E4DBF"/>
    <w:rsid w:val="007E596D"/>
    <w:rsid w:val="007E5D6F"/>
    <w:rsid w:val="007E61FA"/>
    <w:rsid w:val="007F34F9"/>
    <w:rsid w:val="007F3658"/>
    <w:rsid w:val="007F4B36"/>
    <w:rsid w:val="007F67E9"/>
    <w:rsid w:val="007F7A04"/>
    <w:rsid w:val="00800BB6"/>
    <w:rsid w:val="00804A43"/>
    <w:rsid w:val="00806463"/>
    <w:rsid w:val="008111BE"/>
    <w:rsid w:val="0081164F"/>
    <w:rsid w:val="00812472"/>
    <w:rsid w:val="0081690B"/>
    <w:rsid w:val="0081704E"/>
    <w:rsid w:val="00820F45"/>
    <w:rsid w:val="00825FEF"/>
    <w:rsid w:val="00832768"/>
    <w:rsid w:val="0083496D"/>
    <w:rsid w:val="0083658B"/>
    <w:rsid w:val="0084000C"/>
    <w:rsid w:val="008405CA"/>
    <w:rsid w:val="00856C7D"/>
    <w:rsid w:val="00860AE0"/>
    <w:rsid w:val="00861BBB"/>
    <w:rsid w:val="00862767"/>
    <w:rsid w:val="00865C4D"/>
    <w:rsid w:val="00874FB0"/>
    <w:rsid w:val="00886700"/>
    <w:rsid w:val="00893E50"/>
    <w:rsid w:val="00893FFF"/>
    <w:rsid w:val="0089659A"/>
    <w:rsid w:val="00896AA5"/>
    <w:rsid w:val="008A1217"/>
    <w:rsid w:val="008A649C"/>
    <w:rsid w:val="008A6DA2"/>
    <w:rsid w:val="008A7803"/>
    <w:rsid w:val="008A7967"/>
    <w:rsid w:val="008B0B3D"/>
    <w:rsid w:val="008B115E"/>
    <w:rsid w:val="008B54CC"/>
    <w:rsid w:val="008B7046"/>
    <w:rsid w:val="008C04C8"/>
    <w:rsid w:val="008D0840"/>
    <w:rsid w:val="008D168E"/>
    <w:rsid w:val="008D213C"/>
    <w:rsid w:val="008D600C"/>
    <w:rsid w:val="008D74F5"/>
    <w:rsid w:val="008E4D1D"/>
    <w:rsid w:val="008E69C9"/>
    <w:rsid w:val="0090084F"/>
    <w:rsid w:val="0090411E"/>
    <w:rsid w:val="0090596B"/>
    <w:rsid w:val="00907C24"/>
    <w:rsid w:val="00910A27"/>
    <w:rsid w:val="00912982"/>
    <w:rsid w:val="00913885"/>
    <w:rsid w:val="00915C5B"/>
    <w:rsid w:val="0091620E"/>
    <w:rsid w:val="00926BF0"/>
    <w:rsid w:val="009307EF"/>
    <w:rsid w:val="00931FDC"/>
    <w:rsid w:val="0094004E"/>
    <w:rsid w:val="0094396F"/>
    <w:rsid w:val="00944591"/>
    <w:rsid w:val="00945924"/>
    <w:rsid w:val="0094695E"/>
    <w:rsid w:val="00951FDA"/>
    <w:rsid w:val="0095385B"/>
    <w:rsid w:val="009542B2"/>
    <w:rsid w:val="00955A65"/>
    <w:rsid w:val="00957033"/>
    <w:rsid w:val="00957900"/>
    <w:rsid w:val="00961710"/>
    <w:rsid w:val="009632A2"/>
    <w:rsid w:val="00970F2D"/>
    <w:rsid w:val="00975C8B"/>
    <w:rsid w:val="00984B0C"/>
    <w:rsid w:val="00994B22"/>
    <w:rsid w:val="00996107"/>
    <w:rsid w:val="009A213E"/>
    <w:rsid w:val="009A65ED"/>
    <w:rsid w:val="009B04FD"/>
    <w:rsid w:val="009B4869"/>
    <w:rsid w:val="009B4ECA"/>
    <w:rsid w:val="009B7542"/>
    <w:rsid w:val="009C09C9"/>
    <w:rsid w:val="009C0CF7"/>
    <w:rsid w:val="009C5198"/>
    <w:rsid w:val="009C67D8"/>
    <w:rsid w:val="009D63C0"/>
    <w:rsid w:val="009E5197"/>
    <w:rsid w:val="009F1AAA"/>
    <w:rsid w:val="009F2020"/>
    <w:rsid w:val="009F2371"/>
    <w:rsid w:val="009F2534"/>
    <w:rsid w:val="00A0155E"/>
    <w:rsid w:val="00A03F79"/>
    <w:rsid w:val="00A07986"/>
    <w:rsid w:val="00A142A5"/>
    <w:rsid w:val="00A21B2B"/>
    <w:rsid w:val="00A22BA8"/>
    <w:rsid w:val="00A24831"/>
    <w:rsid w:val="00A3165C"/>
    <w:rsid w:val="00A344BC"/>
    <w:rsid w:val="00A35D7E"/>
    <w:rsid w:val="00A41020"/>
    <w:rsid w:val="00A42DAA"/>
    <w:rsid w:val="00A439E3"/>
    <w:rsid w:val="00A43B44"/>
    <w:rsid w:val="00A44154"/>
    <w:rsid w:val="00A517A7"/>
    <w:rsid w:val="00A55BD5"/>
    <w:rsid w:val="00A707CD"/>
    <w:rsid w:val="00A70948"/>
    <w:rsid w:val="00A71427"/>
    <w:rsid w:val="00A74BC3"/>
    <w:rsid w:val="00A83276"/>
    <w:rsid w:val="00A854AB"/>
    <w:rsid w:val="00A86A32"/>
    <w:rsid w:val="00A86C4D"/>
    <w:rsid w:val="00A910DF"/>
    <w:rsid w:val="00A979D9"/>
    <w:rsid w:val="00A97A8D"/>
    <w:rsid w:val="00AA292D"/>
    <w:rsid w:val="00AA3C4A"/>
    <w:rsid w:val="00AA6C15"/>
    <w:rsid w:val="00AB449B"/>
    <w:rsid w:val="00AC4300"/>
    <w:rsid w:val="00AE0E0C"/>
    <w:rsid w:val="00AE0EFB"/>
    <w:rsid w:val="00AE43CC"/>
    <w:rsid w:val="00AE442E"/>
    <w:rsid w:val="00AE4636"/>
    <w:rsid w:val="00AE5895"/>
    <w:rsid w:val="00AE60E6"/>
    <w:rsid w:val="00AE610C"/>
    <w:rsid w:val="00AF1FEB"/>
    <w:rsid w:val="00AF2CC3"/>
    <w:rsid w:val="00AF456E"/>
    <w:rsid w:val="00B0021C"/>
    <w:rsid w:val="00B04D08"/>
    <w:rsid w:val="00B05025"/>
    <w:rsid w:val="00B05318"/>
    <w:rsid w:val="00B07B67"/>
    <w:rsid w:val="00B12189"/>
    <w:rsid w:val="00B17330"/>
    <w:rsid w:val="00B22959"/>
    <w:rsid w:val="00B22E3A"/>
    <w:rsid w:val="00B347EB"/>
    <w:rsid w:val="00B41F29"/>
    <w:rsid w:val="00B4640B"/>
    <w:rsid w:val="00B47D62"/>
    <w:rsid w:val="00B525CA"/>
    <w:rsid w:val="00B5381F"/>
    <w:rsid w:val="00B61E90"/>
    <w:rsid w:val="00B6327F"/>
    <w:rsid w:val="00B67AAF"/>
    <w:rsid w:val="00B74988"/>
    <w:rsid w:val="00B75564"/>
    <w:rsid w:val="00B81576"/>
    <w:rsid w:val="00B81BE8"/>
    <w:rsid w:val="00B851CF"/>
    <w:rsid w:val="00B91522"/>
    <w:rsid w:val="00B92B6D"/>
    <w:rsid w:val="00B936AD"/>
    <w:rsid w:val="00B975CC"/>
    <w:rsid w:val="00BA1EFE"/>
    <w:rsid w:val="00BA38BC"/>
    <w:rsid w:val="00BA3954"/>
    <w:rsid w:val="00BA5E21"/>
    <w:rsid w:val="00BB1423"/>
    <w:rsid w:val="00BB56FA"/>
    <w:rsid w:val="00BC1906"/>
    <w:rsid w:val="00BC4389"/>
    <w:rsid w:val="00BC642B"/>
    <w:rsid w:val="00BD03D0"/>
    <w:rsid w:val="00BD104C"/>
    <w:rsid w:val="00BD3F30"/>
    <w:rsid w:val="00BD5346"/>
    <w:rsid w:val="00BD54EB"/>
    <w:rsid w:val="00BD684A"/>
    <w:rsid w:val="00BE1E19"/>
    <w:rsid w:val="00BE40F2"/>
    <w:rsid w:val="00BE40F5"/>
    <w:rsid w:val="00BE5D85"/>
    <w:rsid w:val="00BE72DC"/>
    <w:rsid w:val="00BF4C1E"/>
    <w:rsid w:val="00BF6487"/>
    <w:rsid w:val="00C004F0"/>
    <w:rsid w:val="00C017E8"/>
    <w:rsid w:val="00C032C1"/>
    <w:rsid w:val="00C059C9"/>
    <w:rsid w:val="00C062F4"/>
    <w:rsid w:val="00C07B36"/>
    <w:rsid w:val="00C121EB"/>
    <w:rsid w:val="00C13C5B"/>
    <w:rsid w:val="00C14B8D"/>
    <w:rsid w:val="00C16854"/>
    <w:rsid w:val="00C215C2"/>
    <w:rsid w:val="00C270A4"/>
    <w:rsid w:val="00C331C5"/>
    <w:rsid w:val="00C3537B"/>
    <w:rsid w:val="00C42ED9"/>
    <w:rsid w:val="00C46B38"/>
    <w:rsid w:val="00C4789B"/>
    <w:rsid w:val="00C47913"/>
    <w:rsid w:val="00C53AEE"/>
    <w:rsid w:val="00C57AEA"/>
    <w:rsid w:val="00C57EB2"/>
    <w:rsid w:val="00C621CE"/>
    <w:rsid w:val="00C63042"/>
    <w:rsid w:val="00C64202"/>
    <w:rsid w:val="00C642C3"/>
    <w:rsid w:val="00C650CC"/>
    <w:rsid w:val="00C701ED"/>
    <w:rsid w:val="00C74153"/>
    <w:rsid w:val="00C855FB"/>
    <w:rsid w:val="00C948F9"/>
    <w:rsid w:val="00C94FB1"/>
    <w:rsid w:val="00C96CFC"/>
    <w:rsid w:val="00C97E46"/>
    <w:rsid w:val="00CA4CE7"/>
    <w:rsid w:val="00CB2817"/>
    <w:rsid w:val="00CB2FBB"/>
    <w:rsid w:val="00CB7EC1"/>
    <w:rsid w:val="00CC3DEA"/>
    <w:rsid w:val="00CC4EF4"/>
    <w:rsid w:val="00CC56B8"/>
    <w:rsid w:val="00CC5EF6"/>
    <w:rsid w:val="00CD0B99"/>
    <w:rsid w:val="00CD174E"/>
    <w:rsid w:val="00CD570F"/>
    <w:rsid w:val="00CD740A"/>
    <w:rsid w:val="00CE1839"/>
    <w:rsid w:val="00CE4680"/>
    <w:rsid w:val="00CF05D0"/>
    <w:rsid w:val="00CF1AD4"/>
    <w:rsid w:val="00CF5D10"/>
    <w:rsid w:val="00D00367"/>
    <w:rsid w:val="00D01E04"/>
    <w:rsid w:val="00D04441"/>
    <w:rsid w:val="00D0488D"/>
    <w:rsid w:val="00D07F28"/>
    <w:rsid w:val="00D12DB5"/>
    <w:rsid w:val="00D147A9"/>
    <w:rsid w:val="00D24F39"/>
    <w:rsid w:val="00D32476"/>
    <w:rsid w:val="00D330FB"/>
    <w:rsid w:val="00D333E7"/>
    <w:rsid w:val="00D41C6F"/>
    <w:rsid w:val="00D56147"/>
    <w:rsid w:val="00D60769"/>
    <w:rsid w:val="00D60F7B"/>
    <w:rsid w:val="00D62418"/>
    <w:rsid w:val="00D63F38"/>
    <w:rsid w:val="00D64A5E"/>
    <w:rsid w:val="00D670B2"/>
    <w:rsid w:val="00D754FD"/>
    <w:rsid w:val="00D774D3"/>
    <w:rsid w:val="00D77AFC"/>
    <w:rsid w:val="00D84711"/>
    <w:rsid w:val="00D911A0"/>
    <w:rsid w:val="00D942A9"/>
    <w:rsid w:val="00D94811"/>
    <w:rsid w:val="00DA24EF"/>
    <w:rsid w:val="00DB2106"/>
    <w:rsid w:val="00DB5599"/>
    <w:rsid w:val="00DB6C33"/>
    <w:rsid w:val="00DC0C20"/>
    <w:rsid w:val="00DD7FDF"/>
    <w:rsid w:val="00DE0A08"/>
    <w:rsid w:val="00DE1276"/>
    <w:rsid w:val="00DE77F6"/>
    <w:rsid w:val="00DF186C"/>
    <w:rsid w:val="00DF6518"/>
    <w:rsid w:val="00DF7798"/>
    <w:rsid w:val="00E00E68"/>
    <w:rsid w:val="00E01CA2"/>
    <w:rsid w:val="00E05AE0"/>
    <w:rsid w:val="00E11983"/>
    <w:rsid w:val="00E16A1B"/>
    <w:rsid w:val="00E2016F"/>
    <w:rsid w:val="00E204D1"/>
    <w:rsid w:val="00E248BE"/>
    <w:rsid w:val="00E257AC"/>
    <w:rsid w:val="00E27425"/>
    <w:rsid w:val="00E31677"/>
    <w:rsid w:val="00E36E58"/>
    <w:rsid w:val="00E36F9E"/>
    <w:rsid w:val="00E374D2"/>
    <w:rsid w:val="00E41FCA"/>
    <w:rsid w:val="00E43E70"/>
    <w:rsid w:val="00E476C0"/>
    <w:rsid w:val="00E52932"/>
    <w:rsid w:val="00E60AEC"/>
    <w:rsid w:val="00E619EC"/>
    <w:rsid w:val="00E635C2"/>
    <w:rsid w:val="00E63BB9"/>
    <w:rsid w:val="00E6655F"/>
    <w:rsid w:val="00E70609"/>
    <w:rsid w:val="00E721F6"/>
    <w:rsid w:val="00E74540"/>
    <w:rsid w:val="00E7549A"/>
    <w:rsid w:val="00E81E77"/>
    <w:rsid w:val="00E822D1"/>
    <w:rsid w:val="00E82D34"/>
    <w:rsid w:val="00E838E8"/>
    <w:rsid w:val="00E8687C"/>
    <w:rsid w:val="00E91CBF"/>
    <w:rsid w:val="00E9314E"/>
    <w:rsid w:val="00E9412C"/>
    <w:rsid w:val="00E960A7"/>
    <w:rsid w:val="00EA1511"/>
    <w:rsid w:val="00EA3954"/>
    <w:rsid w:val="00EA6309"/>
    <w:rsid w:val="00EA74C6"/>
    <w:rsid w:val="00EA7BE0"/>
    <w:rsid w:val="00EB2339"/>
    <w:rsid w:val="00EB61CB"/>
    <w:rsid w:val="00EC0D36"/>
    <w:rsid w:val="00ED3006"/>
    <w:rsid w:val="00ED5B1F"/>
    <w:rsid w:val="00EE6F98"/>
    <w:rsid w:val="00EF2D98"/>
    <w:rsid w:val="00EF3066"/>
    <w:rsid w:val="00EF40D5"/>
    <w:rsid w:val="00EF4C61"/>
    <w:rsid w:val="00EF4C62"/>
    <w:rsid w:val="00EF779C"/>
    <w:rsid w:val="00F02AB0"/>
    <w:rsid w:val="00F05574"/>
    <w:rsid w:val="00F06F2B"/>
    <w:rsid w:val="00F15394"/>
    <w:rsid w:val="00F15A81"/>
    <w:rsid w:val="00F15CC8"/>
    <w:rsid w:val="00F20932"/>
    <w:rsid w:val="00F26556"/>
    <w:rsid w:val="00F266FE"/>
    <w:rsid w:val="00F27404"/>
    <w:rsid w:val="00F274B6"/>
    <w:rsid w:val="00F27ADA"/>
    <w:rsid w:val="00F53EBA"/>
    <w:rsid w:val="00F56514"/>
    <w:rsid w:val="00F72E61"/>
    <w:rsid w:val="00F75425"/>
    <w:rsid w:val="00F75C39"/>
    <w:rsid w:val="00F75CA8"/>
    <w:rsid w:val="00F82305"/>
    <w:rsid w:val="00F82C96"/>
    <w:rsid w:val="00F92CBF"/>
    <w:rsid w:val="00F94B74"/>
    <w:rsid w:val="00F9628C"/>
    <w:rsid w:val="00FA5813"/>
    <w:rsid w:val="00FB21D2"/>
    <w:rsid w:val="00FB3874"/>
    <w:rsid w:val="00FC514E"/>
    <w:rsid w:val="00FD0757"/>
    <w:rsid w:val="00FD2F91"/>
    <w:rsid w:val="00FD72B5"/>
    <w:rsid w:val="00FE5DE0"/>
    <w:rsid w:val="00FE64A9"/>
    <w:rsid w:val="00FE64BE"/>
    <w:rsid w:val="00FE69AA"/>
    <w:rsid w:val="00FE755F"/>
    <w:rsid w:val="00FF29C4"/>
    <w:rsid w:val="00FF54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069AD"/>
  <w15:chartTrackingRefBased/>
  <w15:docId w15:val="{62548F24-0825-4206-84B4-A494CBC2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8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839"/>
  </w:style>
  <w:style w:type="paragraph" w:styleId="Footer">
    <w:name w:val="footer"/>
    <w:basedOn w:val="Normal"/>
    <w:link w:val="FooterChar"/>
    <w:uiPriority w:val="99"/>
    <w:unhideWhenUsed/>
    <w:rsid w:val="00CE1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839"/>
  </w:style>
  <w:style w:type="table" w:styleId="TableGrid">
    <w:name w:val="Table Grid"/>
    <w:basedOn w:val="TableNormal"/>
    <w:uiPriority w:val="39"/>
    <w:rsid w:val="00785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85E7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93C16"/>
    <w:pPr>
      <w:ind w:left="720"/>
      <w:contextualSpacing/>
    </w:pPr>
  </w:style>
  <w:style w:type="table" w:styleId="PlainTable2">
    <w:name w:val="Plain Table 2"/>
    <w:basedOn w:val="TableNormal"/>
    <w:uiPriority w:val="42"/>
    <w:rsid w:val="00C1685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619E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E619E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5Dark-Accent6">
    <w:name w:val="List Table 5 Dark Accent 6"/>
    <w:basedOn w:val="TableNormal"/>
    <w:uiPriority w:val="50"/>
    <w:rsid w:val="00E619EC"/>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Hyperlink">
    <w:name w:val="Hyperlink"/>
    <w:basedOn w:val="DefaultParagraphFont"/>
    <w:uiPriority w:val="99"/>
    <w:unhideWhenUsed/>
    <w:rsid w:val="003179DA"/>
    <w:rPr>
      <w:color w:val="0000FF"/>
      <w:u w:val="single"/>
    </w:rPr>
  </w:style>
  <w:style w:type="character" w:customStyle="1" w:styleId="Heading1Char">
    <w:name w:val="Heading 1 Char"/>
    <w:basedOn w:val="DefaultParagraphFont"/>
    <w:link w:val="Heading1"/>
    <w:uiPriority w:val="9"/>
    <w:rsid w:val="00741855"/>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D948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811"/>
    <w:rPr>
      <w:rFonts w:ascii="Segoe UI" w:hAnsi="Segoe UI" w:cs="Segoe UI"/>
      <w:sz w:val="18"/>
      <w:szCs w:val="18"/>
    </w:rPr>
  </w:style>
  <w:style w:type="paragraph" w:styleId="NormalWeb">
    <w:name w:val="Normal (Web)"/>
    <w:basedOn w:val="Normal"/>
    <w:uiPriority w:val="99"/>
    <w:unhideWhenUsed/>
    <w:rsid w:val="00C331C5"/>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efault">
    <w:name w:val="Default"/>
    <w:rsid w:val="006E3D69"/>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607438"/>
    <w:pPr>
      <w:widowControl w:val="0"/>
      <w:spacing w:after="0" w:line="240" w:lineRule="auto"/>
      <w:ind w:left="212"/>
    </w:pPr>
    <w:rPr>
      <w:rFonts w:ascii="Arial" w:eastAsia="Arial" w:hAnsi="Arial"/>
      <w:sz w:val="15"/>
      <w:szCs w:val="15"/>
    </w:rPr>
  </w:style>
  <w:style w:type="character" w:customStyle="1" w:styleId="BodyTextChar">
    <w:name w:val="Body Text Char"/>
    <w:basedOn w:val="DefaultParagraphFont"/>
    <w:link w:val="BodyText"/>
    <w:uiPriority w:val="1"/>
    <w:rsid w:val="00607438"/>
    <w:rPr>
      <w:rFonts w:ascii="Arial" w:eastAsia="Arial" w:hAnsi="Arial"/>
      <w:sz w:val="15"/>
      <w:szCs w:val="15"/>
    </w:rPr>
  </w:style>
  <w:style w:type="table" w:styleId="TableWeb2">
    <w:name w:val="Table Web 2"/>
    <w:basedOn w:val="TableNormal"/>
    <w:uiPriority w:val="99"/>
    <w:rsid w:val="000171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22"/>
    <w:qFormat/>
    <w:rsid w:val="008B115E"/>
    <w:rPr>
      <w:b/>
      <w:bCs/>
    </w:rPr>
  </w:style>
  <w:style w:type="character" w:styleId="CommentReference">
    <w:name w:val="annotation reference"/>
    <w:basedOn w:val="DefaultParagraphFont"/>
    <w:uiPriority w:val="99"/>
    <w:semiHidden/>
    <w:unhideWhenUsed/>
    <w:rsid w:val="00951FDA"/>
    <w:rPr>
      <w:sz w:val="16"/>
      <w:szCs w:val="16"/>
    </w:rPr>
  </w:style>
  <w:style w:type="paragraph" w:styleId="CommentText">
    <w:name w:val="annotation text"/>
    <w:basedOn w:val="Normal"/>
    <w:link w:val="CommentTextChar"/>
    <w:uiPriority w:val="99"/>
    <w:semiHidden/>
    <w:unhideWhenUsed/>
    <w:rsid w:val="00951FDA"/>
    <w:pPr>
      <w:spacing w:line="240" w:lineRule="auto"/>
    </w:pPr>
    <w:rPr>
      <w:sz w:val="20"/>
      <w:szCs w:val="20"/>
    </w:rPr>
  </w:style>
  <w:style w:type="character" w:customStyle="1" w:styleId="CommentTextChar">
    <w:name w:val="Comment Text Char"/>
    <w:basedOn w:val="DefaultParagraphFont"/>
    <w:link w:val="CommentText"/>
    <w:uiPriority w:val="99"/>
    <w:semiHidden/>
    <w:rsid w:val="00951FDA"/>
    <w:rPr>
      <w:sz w:val="20"/>
      <w:szCs w:val="20"/>
    </w:rPr>
  </w:style>
  <w:style w:type="paragraph" w:styleId="CommentSubject">
    <w:name w:val="annotation subject"/>
    <w:basedOn w:val="CommentText"/>
    <w:next w:val="CommentText"/>
    <w:link w:val="CommentSubjectChar"/>
    <w:uiPriority w:val="99"/>
    <w:semiHidden/>
    <w:unhideWhenUsed/>
    <w:rsid w:val="00951FDA"/>
    <w:rPr>
      <w:b/>
      <w:bCs/>
    </w:rPr>
  </w:style>
  <w:style w:type="character" w:customStyle="1" w:styleId="CommentSubjectChar">
    <w:name w:val="Comment Subject Char"/>
    <w:basedOn w:val="CommentTextChar"/>
    <w:link w:val="CommentSubject"/>
    <w:uiPriority w:val="99"/>
    <w:semiHidden/>
    <w:rsid w:val="00951F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4475">
      <w:bodyDiv w:val="1"/>
      <w:marLeft w:val="0"/>
      <w:marRight w:val="0"/>
      <w:marTop w:val="0"/>
      <w:marBottom w:val="0"/>
      <w:divBdr>
        <w:top w:val="none" w:sz="0" w:space="0" w:color="auto"/>
        <w:left w:val="none" w:sz="0" w:space="0" w:color="auto"/>
        <w:bottom w:val="none" w:sz="0" w:space="0" w:color="auto"/>
        <w:right w:val="none" w:sz="0" w:space="0" w:color="auto"/>
      </w:divBdr>
    </w:div>
    <w:div w:id="11998153">
      <w:bodyDiv w:val="1"/>
      <w:marLeft w:val="0"/>
      <w:marRight w:val="0"/>
      <w:marTop w:val="0"/>
      <w:marBottom w:val="0"/>
      <w:divBdr>
        <w:top w:val="none" w:sz="0" w:space="0" w:color="auto"/>
        <w:left w:val="none" w:sz="0" w:space="0" w:color="auto"/>
        <w:bottom w:val="none" w:sz="0" w:space="0" w:color="auto"/>
        <w:right w:val="none" w:sz="0" w:space="0" w:color="auto"/>
      </w:divBdr>
    </w:div>
    <w:div w:id="25066761">
      <w:bodyDiv w:val="1"/>
      <w:marLeft w:val="0"/>
      <w:marRight w:val="0"/>
      <w:marTop w:val="0"/>
      <w:marBottom w:val="0"/>
      <w:divBdr>
        <w:top w:val="none" w:sz="0" w:space="0" w:color="auto"/>
        <w:left w:val="none" w:sz="0" w:space="0" w:color="auto"/>
        <w:bottom w:val="none" w:sz="0" w:space="0" w:color="auto"/>
        <w:right w:val="none" w:sz="0" w:space="0" w:color="auto"/>
      </w:divBdr>
    </w:div>
    <w:div w:id="52822449">
      <w:bodyDiv w:val="1"/>
      <w:marLeft w:val="0"/>
      <w:marRight w:val="0"/>
      <w:marTop w:val="0"/>
      <w:marBottom w:val="0"/>
      <w:divBdr>
        <w:top w:val="none" w:sz="0" w:space="0" w:color="auto"/>
        <w:left w:val="none" w:sz="0" w:space="0" w:color="auto"/>
        <w:bottom w:val="none" w:sz="0" w:space="0" w:color="auto"/>
        <w:right w:val="none" w:sz="0" w:space="0" w:color="auto"/>
      </w:divBdr>
    </w:div>
    <w:div w:id="55319367">
      <w:bodyDiv w:val="1"/>
      <w:marLeft w:val="0"/>
      <w:marRight w:val="0"/>
      <w:marTop w:val="0"/>
      <w:marBottom w:val="0"/>
      <w:divBdr>
        <w:top w:val="none" w:sz="0" w:space="0" w:color="auto"/>
        <w:left w:val="none" w:sz="0" w:space="0" w:color="auto"/>
        <w:bottom w:val="none" w:sz="0" w:space="0" w:color="auto"/>
        <w:right w:val="none" w:sz="0" w:space="0" w:color="auto"/>
      </w:divBdr>
    </w:div>
    <w:div w:id="99186663">
      <w:bodyDiv w:val="1"/>
      <w:marLeft w:val="0"/>
      <w:marRight w:val="0"/>
      <w:marTop w:val="0"/>
      <w:marBottom w:val="0"/>
      <w:divBdr>
        <w:top w:val="none" w:sz="0" w:space="0" w:color="auto"/>
        <w:left w:val="none" w:sz="0" w:space="0" w:color="auto"/>
        <w:bottom w:val="none" w:sz="0" w:space="0" w:color="auto"/>
        <w:right w:val="none" w:sz="0" w:space="0" w:color="auto"/>
      </w:divBdr>
    </w:div>
    <w:div w:id="115606036">
      <w:bodyDiv w:val="1"/>
      <w:marLeft w:val="0"/>
      <w:marRight w:val="0"/>
      <w:marTop w:val="0"/>
      <w:marBottom w:val="0"/>
      <w:divBdr>
        <w:top w:val="none" w:sz="0" w:space="0" w:color="auto"/>
        <w:left w:val="none" w:sz="0" w:space="0" w:color="auto"/>
        <w:bottom w:val="none" w:sz="0" w:space="0" w:color="auto"/>
        <w:right w:val="none" w:sz="0" w:space="0" w:color="auto"/>
      </w:divBdr>
    </w:div>
    <w:div w:id="129444056">
      <w:bodyDiv w:val="1"/>
      <w:marLeft w:val="0"/>
      <w:marRight w:val="0"/>
      <w:marTop w:val="0"/>
      <w:marBottom w:val="0"/>
      <w:divBdr>
        <w:top w:val="none" w:sz="0" w:space="0" w:color="auto"/>
        <w:left w:val="none" w:sz="0" w:space="0" w:color="auto"/>
        <w:bottom w:val="none" w:sz="0" w:space="0" w:color="auto"/>
        <w:right w:val="none" w:sz="0" w:space="0" w:color="auto"/>
      </w:divBdr>
    </w:div>
    <w:div w:id="251283072">
      <w:bodyDiv w:val="1"/>
      <w:marLeft w:val="0"/>
      <w:marRight w:val="0"/>
      <w:marTop w:val="0"/>
      <w:marBottom w:val="0"/>
      <w:divBdr>
        <w:top w:val="none" w:sz="0" w:space="0" w:color="auto"/>
        <w:left w:val="none" w:sz="0" w:space="0" w:color="auto"/>
        <w:bottom w:val="none" w:sz="0" w:space="0" w:color="auto"/>
        <w:right w:val="none" w:sz="0" w:space="0" w:color="auto"/>
      </w:divBdr>
    </w:div>
    <w:div w:id="299767306">
      <w:bodyDiv w:val="1"/>
      <w:marLeft w:val="0"/>
      <w:marRight w:val="0"/>
      <w:marTop w:val="0"/>
      <w:marBottom w:val="0"/>
      <w:divBdr>
        <w:top w:val="none" w:sz="0" w:space="0" w:color="auto"/>
        <w:left w:val="none" w:sz="0" w:space="0" w:color="auto"/>
        <w:bottom w:val="none" w:sz="0" w:space="0" w:color="auto"/>
        <w:right w:val="none" w:sz="0" w:space="0" w:color="auto"/>
      </w:divBdr>
    </w:div>
    <w:div w:id="358050348">
      <w:bodyDiv w:val="1"/>
      <w:marLeft w:val="0"/>
      <w:marRight w:val="0"/>
      <w:marTop w:val="0"/>
      <w:marBottom w:val="0"/>
      <w:divBdr>
        <w:top w:val="none" w:sz="0" w:space="0" w:color="auto"/>
        <w:left w:val="none" w:sz="0" w:space="0" w:color="auto"/>
        <w:bottom w:val="none" w:sz="0" w:space="0" w:color="auto"/>
        <w:right w:val="none" w:sz="0" w:space="0" w:color="auto"/>
      </w:divBdr>
    </w:div>
    <w:div w:id="428087830">
      <w:bodyDiv w:val="1"/>
      <w:marLeft w:val="0"/>
      <w:marRight w:val="0"/>
      <w:marTop w:val="0"/>
      <w:marBottom w:val="0"/>
      <w:divBdr>
        <w:top w:val="none" w:sz="0" w:space="0" w:color="auto"/>
        <w:left w:val="none" w:sz="0" w:space="0" w:color="auto"/>
        <w:bottom w:val="none" w:sz="0" w:space="0" w:color="auto"/>
        <w:right w:val="none" w:sz="0" w:space="0" w:color="auto"/>
      </w:divBdr>
    </w:div>
    <w:div w:id="437062482">
      <w:bodyDiv w:val="1"/>
      <w:marLeft w:val="0"/>
      <w:marRight w:val="0"/>
      <w:marTop w:val="0"/>
      <w:marBottom w:val="0"/>
      <w:divBdr>
        <w:top w:val="none" w:sz="0" w:space="0" w:color="auto"/>
        <w:left w:val="none" w:sz="0" w:space="0" w:color="auto"/>
        <w:bottom w:val="none" w:sz="0" w:space="0" w:color="auto"/>
        <w:right w:val="none" w:sz="0" w:space="0" w:color="auto"/>
      </w:divBdr>
    </w:div>
    <w:div w:id="448470803">
      <w:bodyDiv w:val="1"/>
      <w:marLeft w:val="0"/>
      <w:marRight w:val="0"/>
      <w:marTop w:val="0"/>
      <w:marBottom w:val="0"/>
      <w:divBdr>
        <w:top w:val="none" w:sz="0" w:space="0" w:color="auto"/>
        <w:left w:val="none" w:sz="0" w:space="0" w:color="auto"/>
        <w:bottom w:val="none" w:sz="0" w:space="0" w:color="auto"/>
        <w:right w:val="none" w:sz="0" w:space="0" w:color="auto"/>
      </w:divBdr>
    </w:div>
    <w:div w:id="481896618">
      <w:bodyDiv w:val="1"/>
      <w:marLeft w:val="0"/>
      <w:marRight w:val="0"/>
      <w:marTop w:val="0"/>
      <w:marBottom w:val="0"/>
      <w:divBdr>
        <w:top w:val="none" w:sz="0" w:space="0" w:color="auto"/>
        <w:left w:val="none" w:sz="0" w:space="0" w:color="auto"/>
        <w:bottom w:val="none" w:sz="0" w:space="0" w:color="auto"/>
        <w:right w:val="none" w:sz="0" w:space="0" w:color="auto"/>
      </w:divBdr>
    </w:div>
    <w:div w:id="487090110">
      <w:bodyDiv w:val="1"/>
      <w:marLeft w:val="0"/>
      <w:marRight w:val="0"/>
      <w:marTop w:val="0"/>
      <w:marBottom w:val="0"/>
      <w:divBdr>
        <w:top w:val="none" w:sz="0" w:space="0" w:color="auto"/>
        <w:left w:val="none" w:sz="0" w:space="0" w:color="auto"/>
        <w:bottom w:val="none" w:sz="0" w:space="0" w:color="auto"/>
        <w:right w:val="none" w:sz="0" w:space="0" w:color="auto"/>
      </w:divBdr>
    </w:div>
    <w:div w:id="622730201">
      <w:bodyDiv w:val="1"/>
      <w:marLeft w:val="0"/>
      <w:marRight w:val="0"/>
      <w:marTop w:val="0"/>
      <w:marBottom w:val="0"/>
      <w:divBdr>
        <w:top w:val="none" w:sz="0" w:space="0" w:color="auto"/>
        <w:left w:val="none" w:sz="0" w:space="0" w:color="auto"/>
        <w:bottom w:val="none" w:sz="0" w:space="0" w:color="auto"/>
        <w:right w:val="none" w:sz="0" w:space="0" w:color="auto"/>
      </w:divBdr>
    </w:div>
    <w:div w:id="724765664">
      <w:bodyDiv w:val="1"/>
      <w:marLeft w:val="0"/>
      <w:marRight w:val="0"/>
      <w:marTop w:val="0"/>
      <w:marBottom w:val="0"/>
      <w:divBdr>
        <w:top w:val="none" w:sz="0" w:space="0" w:color="auto"/>
        <w:left w:val="none" w:sz="0" w:space="0" w:color="auto"/>
        <w:bottom w:val="none" w:sz="0" w:space="0" w:color="auto"/>
        <w:right w:val="none" w:sz="0" w:space="0" w:color="auto"/>
      </w:divBdr>
    </w:div>
    <w:div w:id="733503342">
      <w:bodyDiv w:val="1"/>
      <w:marLeft w:val="0"/>
      <w:marRight w:val="0"/>
      <w:marTop w:val="0"/>
      <w:marBottom w:val="0"/>
      <w:divBdr>
        <w:top w:val="none" w:sz="0" w:space="0" w:color="auto"/>
        <w:left w:val="none" w:sz="0" w:space="0" w:color="auto"/>
        <w:bottom w:val="none" w:sz="0" w:space="0" w:color="auto"/>
        <w:right w:val="none" w:sz="0" w:space="0" w:color="auto"/>
      </w:divBdr>
    </w:div>
    <w:div w:id="817501076">
      <w:bodyDiv w:val="1"/>
      <w:marLeft w:val="0"/>
      <w:marRight w:val="0"/>
      <w:marTop w:val="0"/>
      <w:marBottom w:val="0"/>
      <w:divBdr>
        <w:top w:val="none" w:sz="0" w:space="0" w:color="auto"/>
        <w:left w:val="none" w:sz="0" w:space="0" w:color="auto"/>
        <w:bottom w:val="none" w:sz="0" w:space="0" w:color="auto"/>
        <w:right w:val="none" w:sz="0" w:space="0" w:color="auto"/>
      </w:divBdr>
    </w:div>
    <w:div w:id="821311577">
      <w:bodyDiv w:val="1"/>
      <w:marLeft w:val="0"/>
      <w:marRight w:val="0"/>
      <w:marTop w:val="0"/>
      <w:marBottom w:val="0"/>
      <w:divBdr>
        <w:top w:val="none" w:sz="0" w:space="0" w:color="auto"/>
        <w:left w:val="none" w:sz="0" w:space="0" w:color="auto"/>
        <w:bottom w:val="none" w:sz="0" w:space="0" w:color="auto"/>
        <w:right w:val="none" w:sz="0" w:space="0" w:color="auto"/>
      </w:divBdr>
    </w:div>
    <w:div w:id="837697423">
      <w:bodyDiv w:val="1"/>
      <w:marLeft w:val="0"/>
      <w:marRight w:val="0"/>
      <w:marTop w:val="0"/>
      <w:marBottom w:val="0"/>
      <w:divBdr>
        <w:top w:val="none" w:sz="0" w:space="0" w:color="auto"/>
        <w:left w:val="none" w:sz="0" w:space="0" w:color="auto"/>
        <w:bottom w:val="none" w:sz="0" w:space="0" w:color="auto"/>
        <w:right w:val="none" w:sz="0" w:space="0" w:color="auto"/>
      </w:divBdr>
    </w:div>
    <w:div w:id="1162039543">
      <w:bodyDiv w:val="1"/>
      <w:marLeft w:val="0"/>
      <w:marRight w:val="0"/>
      <w:marTop w:val="0"/>
      <w:marBottom w:val="0"/>
      <w:divBdr>
        <w:top w:val="none" w:sz="0" w:space="0" w:color="auto"/>
        <w:left w:val="none" w:sz="0" w:space="0" w:color="auto"/>
        <w:bottom w:val="none" w:sz="0" w:space="0" w:color="auto"/>
        <w:right w:val="none" w:sz="0" w:space="0" w:color="auto"/>
      </w:divBdr>
    </w:div>
    <w:div w:id="1196187611">
      <w:bodyDiv w:val="1"/>
      <w:marLeft w:val="0"/>
      <w:marRight w:val="0"/>
      <w:marTop w:val="0"/>
      <w:marBottom w:val="0"/>
      <w:divBdr>
        <w:top w:val="none" w:sz="0" w:space="0" w:color="auto"/>
        <w:left w:val="none" w:sz="0" w:space="0" w:color="auto"/>
        <w:bottom w:val="none" w:sz="0" w:space="0" w:color="auto"/>
        <w:right w:val="none" w:sz="0" w:space="0" w:color="auto"/>
      </w:divBdr>
    </w:div>
    <w:div w:id="1258710496">
      <w:bodyDiv w:val="1"/>
      <w:marLeft w:val="0"/>
      <w:marRight w:val="0"/>
      <w:marTop w:val="0"/>
      <w:marBottom w:val="0"/>
      <w:divBdr>
        <w:top w:val="none" w:sz="0" w:space="0" w:color="auto"/>
        <w:left w:val="none" w:sz="0" w:space="0" w:color="auto"/>
        <w:bottom w:val="none" w:sz="0" w:space="0" w:color="auto"/>
        <w:right w:val="none" w:sz="0" w:space="0" w:color="auto"/>
      </w:divBdr>
    </w:div>
    <w:div w:id="1287354547">
      <w:bodyDiv w:val="1"/>
      <w:marLeft w:val="0"/>
      <w:marRight w:val="0"/>
      <w:marTop w:val="0"/>
      <w:marBottom w:val="0"/>
      <w:divBdr>
        <w:top w:val="none" w:sz="0" w:space="0" w:color="auto"/>
        <w:left w:val="none" w:sz="0" w:space="0" w:color="auto"/>
        <w:bottom w:val="none" w:sz="0" w:space="0" w:color="auto"/>
        <w:right w:val="none" w:sz="0" w:space="0" w:color="auto"/>
      </w:divBdr>
    </w:div>
    <w:div w:id="1288125117">
      <w:bodyDiv w:val="1"/>
      <w:marLeft w:val="0"/>
      <w:marRight w:val="0"/>
      <w:marTop w:val="0"/>
      <w:marBottom w:val="0"/>
      <w:divBdr>
        <w:top w:val="none" w:sz="0" w:space="0" w:color="auto"/>
        <w:left w:val="none" w:sz="0" w:space="0" w:color="auto"/>
        <w:bottom w:val="none" w:sz="0" w:space="0" w:color="auto"/>
        <w:right w:val="none" w:sz="0" w:space="0" w:color="auto"/>
      </w:divBdr>
    </w:div>
    <w:div w:id="1306736978">
      <w:bodyDiv w:val="1"/>
      <w:marLeft w:val="0"/>
      <w:marRight w:val="0"/>
      <w:marTop w:val="0"/>
      <w:marBottom w:val="0"/>
      <w:divBdr>
        <w:top w:val="none" w:sz="0" w:space="0" w:color="auto"/>
        <w:left w:val="none" w:sz="0" w:space="0" w:color="auto"/>
        <w:bottom w:val="none" w:sz="0" w:space="0" w:color="auto"/>
        <w:right w:val="none" w:sz="0" w:space="0" w:color="auto"/>
      </w:divBdr>
    </w:div>
    <w:div w:id="1335256743">
      <w:bodyDiv w:val="1"/>
      <w:marLeft w:val="0"/>
      <w:marRight w:val="0"/>
      <w:marTop w:val="0"/>
      <w:marBottom w:val="0"/>
      <w:divBdr>
        <w:top w:val="none" w:sz="0" w:space="0" w:color="auto"/>
        <w:left w:val="none" w:sz="0" w:space="0" w:color="auto"/>
        <w:bottom w:val="none" w:sz="0" w:space="0" w:color="auto"/>
        <w:right w:val="none" w:sz="0" w:space="0" w:color="auto"/>
      </w:divBdr>
    </w:div>
    <w:div w:id="1343048835">
      <w:bodyDiv w:val="1"/>
      <w:marLeft w:val="0"/>
      <w:marRight w:val="0"/>
      <w:marTop w:val="0"/>
      <w:marBottom w:val="0"/>
      <w:divBdr>
        <w:top w:val="none" w:sz="0" w:space="0" w:color="auto"/>
        <w:left w:val="none" w:sz="0" w:space="0" w:color="auto"/>
        <w:bottom w:val="none" w:sz="0" w:space="0" w:color="auto"/>
        <w:right w:val="none" w:sz="0" w:space="0" w:color="auto"/>
      </w:divBdr>
    </w:div>
    <w:div w:id="1562787163">
      <w:bodyDiv w:val="1"/>
      <w:marLeft w:val="0"/>
      <w:marRight w:val="0"/>
      <w:marTop w:val="0"/>
      <w:marBottom w:val="0"/>
      <w:divBdr>
        <w:top w:val="none" w:sz="0" w:space="0" w:color="auto"/>
        <w:left w:val="none" w:sz="0" w:space="0" w:color="auto"/>
        <w:bottom w:val="none" w:sz="0" w:space="0" w:color="auto"/>
        <w:right w:val="none" w:sz="0" w:space="0" w:color="auto"/>
      </w:divBdr>
    </w:div>
    <w:div w:id="1580291633">
      <w:bodyDiv w:val="1"/>
      <w:marLeft w:val="0"/>
      <w:marRight w:val="0"/>
      <w:marTop w:val="0"/>
      <w:marBottom w:val="0"/>
      <w:divBdr>
        <w:top w:val="none" w:sz="0" w:space="0" w:color="auto"/>
        <w:left w:val="none" w:sz="0" w:space="0" w:color="auto"/>
        <w:bottom w:val="none" w:sz="0" w:space="0" w:color="auto"/>
        <w:right w:val="none" w:sz="0" w:space="0" w:color="auto"/>
      </w:divBdr>
    </w:div>
    <w:div w:id="1597859857">
      <w:bodyDiv w:val="1"/>
      <w:marLeft w:val="0"/>
      <w:marRight w:val="0"/>
      <w:marTop w:val="0"/>
      <w:marBottom w:val="0"/>
      <w:divBdr>
        <w:top w:val="none" w:sz="0" w:space="0" w:color="auto"/>
        <w:left w:val="none" w:sz="0" w:space="0" w:color="auto"/>
        <w:bottom w:val="none" w:sz="0" w:space="0" w:color="auto"/>
        <w:right w:val="none" w:sz="0" w:space="0" w:color="auto"/>
      </w:divBdr>
    </w:div>
    <w:div w:id="1631284167">
      <w:bodyDiv w:val="1"/>
      <w:marLeft w:val="0"/>
      <w:marRight w:val="0"/>
      <w:marTop w:val="0"/>
      <w:marBottom w:val="0"/>
      <w:divBdr>
        <w:top w:val="none" w:sz="0" w:space="0" w:color="auto"/>
        <w:left w:val="none" w:sz="0" w:space="0" w:color="auto"/>
        <w:bottom w:val="none" w:sz="0" w:space="0" w:color="auto"/>
        <w:right w:val="none" w:sz="0" w:space="0" w:color="auto"/>
      </w:divBdr>
    </w:div>
    <w:div w:id="1706100788">
      <w:bodyDiv w:val="1"/>
      <w:marLeft w:val="0"/>
      <w:marRight w:val="0"/>
      <w:marTop w:val="0"/>
      <w:marBottom w:val="0"/>
      <w:divBdr>
        <w:top w:val="none" w:sz="0" w:space="0" w:color="auto"/>
        <w:left w:val="none" w:sz="0" w:space="0" w:color="auto"/>
        <w:bottom w:val="none" w:sz="0" w:space="0" w:color="auto"/>
        <w:right w:val="none" w:sz="0" w:space="0" w:color="auto"/>
      </w:divBdr>
    </w:div>
    <w:div w:id="1724907854">
      <w:bodyDiv w:val="1"/>
      <w:marLeft w:val="0"/>
      <w:marRight w:val="0"/>
      <w:marTop w:val="0"/>
      <w:marBottom w:val="0"/>
      <w:divBdr>
        <w:top w:val="none" w:sz="0" w:space="0" w:color="auto"/>
        <w:left w:val="none" w:sz="0" w:space="0" w:color="auto"/>
        <w:bottom w:val="none" w:sz="0" w:space="0" w:color="auto"/>
        <w:right w:val="none" w:sz="0" w:space="0" w:color="auto"/>
      </w:divBdr>
    </w:div>
    <w:div w:id="1728186407">
      <w:bodyDiv w:val="1"/>
      <w:marLeft w:val="0"/>
      <w:marRight w:val="0"/>
      <w:marTop w:val="0"/>
      <w:marBottom w:val="0"/>
      <w:divBdr>
        <w:top w:val="none" w:sz="0" w:space="0" w:color="auto"/>
        <w:left w:val="none" w:sz="0" w:space="0" w:color="auto"/>
        <w:bottom w:val="none" w:sz="0" w:space="0" w:color="auto"/>
        <w:right w:val="none" w:sz="0" w:space="0" w:color="auto"/>
      </w:divBdr>
    </w:div>
    <w:div w:id="1853687575">
      <w:bodyDiv w:val="1"/>
      <w:marLeft w:val="0"/>
      <w:marRight w:val="0"/>
      <w:marTop w:val="0"/>
      <w:marBottom w:val="0"/>
      <w:divBdr>
        <w:top w:val="none" w:sz="0" w:space="0" w:color="auto"/>
        <w:left w:val="none" w:sz="0" w:space="0" w:color="auto"/>
        <w:bottom w:val="none" w:sz="0" w:space="0" w:color="auto"/>
        <w:right w:val="none" w:sz="0" w:space="0" w:color="auto"/>
      </w:divBdr>
    </w:div>
    <w:div w:id="1964456396">
      <w:bodyDiv w:val="1"/>
      <w:marLeft w:val="0"/>
      <w:marRight w:val="0"/>
      <w:marTop w:val="0"/>
      <w:marBottom w:val="0"/>
      <w:divBdr>
        <w:top w:val="none" w:sz="0" w:space="0" w:color="auto"/>
        <w:left w:val="none" w:sz="0" w:space="0" w:color="auto"/>
        <w:bottom w:val="none" w:sz="0" w:space="0" w:color="auto"/>
        <w:right w:val="none" w:sz="0" w:space="0" w:color="auto"/>
      </w:divBdr>
    </w:div>
    <w:div w:id="1981643057">
      <w:bodyDiv w:val="1"/>
      <w:marLeft w:val="0"/>
      <w:marRight w:val="0"/>
      <w:marTop w:val="0"/>
      <w:marBottom w:val="0"/>
      <w:divBdr>
        <w:top w:val="none" w:sz="0" w:space="0" w:color="auto"/>
        <w:left w:val="none" w:sz="0" w:space="0" w:color="auto"/>
        <w:bottom w:val="none" w:sz="0" w:space="0" w:color="auto"/>
        <w:right w:val="none" w:sz="0" w:space="0" w:color="auto"/>
      </w:divBdr>
    </w:div>
    <w:div w:id="1987471271">
      <w:bodyDiv w:val="1"/>
      <w:marLeft w:val="0"/>
      <w:marRight w:val="0"/>
      <w:marTop w:val="0"/>
      <w:marBottom w:val="0"/>
      <w:divBdr>
        <w:top w:val="none" w:sz="0" w:space="0" w:color="auto"/>
        <w:left w:val="none" w:sz="0" w:space="0" w:color="auto"/>
        <w:bottom w:val="none" w:sz="0" w:space="0" w:color="auto"/>
        <w:right w:val="none" w:sz="0" w:space="0" w:color="auto"/>
      </w:divBdr>
    </w:div>
    <w:div w:id="1988319203">
      <w:bodyDiv w:val="1"/>
      <w:marLeft w:val="0"/>
      <w:marRight w:val="0"/>
      <w:marTop w:val="0"/>
      <w:marBottom w:val="0"/>
      <w:divBdr>
        <w:top w:val="none" w:sz="0" w:space="0" w:color="auto"/>
        <w:left w:val="none" w:sz="0" w:space="0" w:color="auto"/>
        <w:bottom w:val="none" w:sz="0" w:space="0" w:color="auto"/>
        <w:right w:val="none" w:sz="0" w:space="0" w:color="auto"/>
      </w:divBdr>
    </w:div>
    <w:div w:id="2036927707">
      <w:bodyDiv w:val="1"/>
      <w:marLeft w:val="0"/>
      <w:marRight w:val="0"/>
      <w:marTop w:val="0"/>
      <w:marBottom w:val="0"/>
      <w:divBdr>
        <w:top w:val="none" w:sz="0" w:space="0" w:color="auto"/>
        <w:left w:val="none" w:sz="0" w:space="0" w:color="auto"/>
        <w:bottom w:val="none" w:sz="0" w:space="0" w:color="auto"/>
        <w:right w:val="none" w:sz="0" w:space="0" w:color="auto"/>
      </w:divBdr>
    </w:div>
    <w:div w:id="2052462697">
      <w:bodyDiv w:val="1"/>
      <w:marLeft w:val="0"/>
      <w:marRight w:val="0"/>
      <w:marTop w:val="0"/>
      <w:marBottom w:val="0"/>
      <w:divBdr>
        <w:top w:val="none" w:sz="0" w:space="0" w:color="auto"/>
        <w:left w:val="none" w:sz="0" w:space="0" w:color="auto"/>
        <w:bottom w:val="none" w:sz="0" w:space="0" w:color="auto"/>
        <w:right w:val="none" w:sz="0" w:space="0" w:color="auto"/>
      </w:divBdr>
    </w:div>
    <w:div w:id="208379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mailto:admin@labvielab.com"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labvielab.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admin@labvielab.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hyperlink" Target="http://www.labvielab.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B23DA-4382-4B39-B76E-350F5DF97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dc:creator>
  <cp:keywords/>
  <dc:description/>
  <cp:lastModifiedBy>Ahmad wafik</cp:lastModifiedBy>
  <cp:revision>6</cp:revision>
  <cp:lastPrinted>2019-12-26T13:25:00Z</cp:lastPrinted>
  <dcterms:created xsi:type="dcterms:W3CDTF">2025-01-12T14:55:00Z</dcterms:created>
  <dcterms:modified xsi:type="dcterms:W3CDTF">2025-01-27T16:47:00Z</dcterms:modified>
</cp:coreProperties>
</file>