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6C25" w14:textId="77777777" w:rsidR="007329B3" w:rsidRPr="00D147A9" w:rsidRDefault="007329B3" w:rsidP="007329B3">
      <w:pPr>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57AEA">
        <w:rPr>
          <w:rFonts w:ascii="Arial" w:hAnsi="Arial" w:cs="Arial"/>
          <w:b/>
          <w:bCs/>
          <w:noProof/>
          <w:color w:val="00411A"/>
          <w:sz w:val="30"/>
          <w:szCs w:val="30"/>
        </w:rPr>
        <w:drawing>
          <wp:anchor distT="0" distB="0" distL="114300" distR="114300" simplePos="0" relativeHeight="487596544" behindDoc="0" locked="0" layoutInCell="1" allowOverlap="1" wp14:anchorId="2F8C9B04" wp14:editId="4023B1A9">
            <wp:simplePos x="0" y="0"/>
            <wp:positionH relativeFrom="margin">
              <wp:posOffset>-155575</wp:posOffset>
            </wp:positionH>
            <wp:positionV relativeFrom="margin">
              <wp:posOffset>-64770</wp:posOffset>
            </wp:positionV>
            <wp:extent cx="1822450" cy="1012190"/>
            <wp:effectExtent l="0" t="0" r="0" b="0"/>
            <wp:wrapSquare wrapText="bothSides"/>
            <wp:docPr id="18" name="Picture 1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1C589598" w14:textId="77777777" w:rsidR="007329B3" w:rsidRDefault="007329B3" w:rsidP="007329B3">
      <w:pPr>
        <w:tabs>
          <w:tab w:val="left" w:pos="1880"/>
        </w:tabs>
        <w:adjustRightInd w:val="0"/>
        <w:ind w:right="45"/>
        <w:jc w:val="center"/>
        <w:rPr>
          <w:rFonts w:ascii="Arial" w:hAnsi="Arial" w:cs="Arial"/>
          <w:b/>
          <w:bCs/>
          <w:color w:val="00411A"/>
          <w:sz w:val="30"/>
          <w:szCs w:val="30"/>
        </w:rPr>
      </w:pPr>
      <w:r w:rsidRPr="00C57AEA">
        <w:rPr>
          <w:rFonts w:ascii="Arial" w:hAnsi="Arial" w:cs="Arial"/>
          <w:b/>
          <w:bCs/>
          <w:noProof/>
          <w:color w:val="00411A"/>
          <w:sz w:val="30"/>
          <w:szCs w:val="30"/>
        </w:rPr>
        <mc:AlternateContent>
          <mc:Choice Requires="wps">
            <w:drawing>
              <wp:anchor distT="45720" distB="45720" distL="114300" distR="114300" simplePos="0" relativeHeight="487597568" behindDoc="0" locked="0" layoutInCell="1" allowOverlap="1" wp14:anchorId="346365A1" wp14:editId="643EA508">
                <wp:simplePos x="0" y="0"/>
                <wp:positionH relativeFrom="margin">
                  <wp:posOffset>1696085</wp:posOffset>
                </wp:positionH>
                <wp:positionV relativeFrom="margin">
                  <wp:posOffset>284256</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4A338CB6" w14:textId="77777777" w:rsidR="007329B3" w:rsidRPr="007329B3" w:rsidRDefault="007329B3" w:rsidP="007329B3">
                            <w:pPr>
                              <w:jc w:val="center"/>
                              <w:rPr>
                                <w:rFonts w:ascii="Arial" w:eastAsia="Arial" w:hAnsi="Arial" w:cs="Arial"/>
                                <w:b/>
                                <w:bCs/>
                                <w:color w:val="2F5496"/>
                                <w:kern w:val="2"/>
                                <w:sz w:val="36"/>
                                <w:szCs w:val="52"/>
                                <w:lang w:eastAsia="en-GB"/>
                                <w14:ligatures w14:val="standardContextual"/>
                              </w:rPr>
                            </w:pPr>
                            <w:r w:rsidRPr="007329B3">
                              <w:rPr>
                                <w:rFonts w:ascii="Arial" w:eastAsia="Arial" w:hAnsi="Arial" w:cs="Arial"/>
                                <w:b/>
                                <w:bCs/>
                                <w:color w:val="2F5496"/>
                                <w:kern w:val="2"/>
                                <w:sz w:val="36"/>
                                <w:szCs w:val="52"/>
                                <w:lang w:eastAsia="en-GB"/>
                                <w14:ligatures w14:val="standardContextual"/>
                              </w:rPr>
                              <w:t xml:space="preserve">Campylobacter Agar Base </w:t>
                            </w:r>
                          </w:p>
                          <w:p w14:paraId="36AA0FBD" w14:textId="77777777" w:rsidR="007329B3" w:rsidRPr="005A6328" w:rsidRDefault="007329B3" w:rsidP="007329B3">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6365A1" id="_x0000_t202" coordsize="21600,21600" o:spt="202" path="m,l,21600r21600,l21600,xe">
                <v:stroke joinstyle="miter"/>
                <v:path gradientshapeok="t" o:connecttype="rect"/>
              </v:shapetype>
              <v:shape id="Text Box 2" o:spid="_x0000_s1026" type="#_x0000_t202" style="position:absolute;left:0;text-align:left;margin-left:133.55pt;margin-top:22.4pt;width:381pt;height:31.9pt;z-index:48759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" filled="f" stroked="f">
                <v:textbox>
                  <w:txbxContent>
                    <w:p w14:paraId="4A338CB6" w14:textId="77777777" w:rsidR="007329B3" w:rsidRPr="007329B3" w:rsidRDefault="007329B3" w:rsidP="007329B3">
                      <w:pPr>
                        <w:jc w:val="center"/>
                        <w:rPr>
                          <w:rFonts w:ascii="Arial" w:eastAsia="Arial" w:hAnsi="Arial" w:cs="Arial"/>
                          <w:b/>
                          <w:bCs/>
                          <w:color w:val="2F5496"/>
                          <w:kern w:val="2"/>
                          <w:sz w:val="36"/>
                          <w:szCs w:val="52"/>
                          <w:lang w:eastAsia="en-GB"/>
                          <w14:ligatures w14:val="standardContextual"/>
                        </w:rPr>
                      </w:pPr>
                      <w:r w:rsidRPr="007329B3">
                        <w:rPr>
                          <w:rFonts w:ascii="Arial" w:eastAsia="Arial" w:hAnsi="Arial" w:cs="Arial"/>
                          <w:b/>
                          <w:bCs/>
                          <w:color w:val="2F5496"/>
                          <w:kern w:val="2"/>
                          <w:sz w:val="36"/>
                          <w:szCs w:val="52"/>
                          <w:lang w:eastAsia="en-GB"/>
                          <w14:ligatures w14:val="standardContextual"/>
                        </w:rPr>
                        <w:t xml:space="preserve">Campylobacter Agar Base </w:t>
                      </w:r>
                    </w:p>
                    <w:p w14:paraId="36AA0FBD" w14:textId="77777777" w:rsidR="007329B3" w:rsidRPr="005A6328" w:rsidRDefault="007329B3" w:rsidP="007329B3">
                      <w:pPr>
                        <w:jc w:val="center"/>
                        <w:rPr>
                          <w:b/>
                          <w:bCs/>
                          <w:sz w:val="36"/>
                          <w:szCs w:val="52"/>
                        </w:rPr>
                      </w:pPr>
                    </w:p>
                  </w:txbxContent>
                </v:textbox>
                <w10:wrap type="square" anchorx="margin" anchory="margin"/>
              </v:shape>
            </w:pict>
          </mc:Fallback>
        </mc:AlternateContent>
      </w:r>
      <w:r w:rsidRPr="00C57AEA">
        <w:rPr>
          <w:rFonts w:ascii="Arial" w:hAnsi="Arial" w:cs="Arial"/>
          <w:b/>
          <w:bCs/>
          <w:noProof/>
          <w:color w:val="00411A"/>
          <w:sz w:val="30"/>
          <w:szCs w:val="30"/>
        </w:rPr>
        <mc:AlternateContent>
          <mc:Choice Requires="wpg">
            <w:drawing>
              <wp:anchor distT="0" distB="0" distL="114300" distR="114300" simplePos="0" relativeHeight="487598592" behindDoc="0" locked="0" layoutInCell="1" allowOverlap="1" wp14:anchorId="524E120D" wp14:editId="18175704">
                <wp:simplePos x="0" y="0"/>
                <wp:positionH relativeFrom="page">
                  <wp:posOffset>1684655</wp:posOffset>
                </wp:positionH>
                <wp:positionV relativeFrom="page">
                  <wp:posOffset>731520</wp:posOffset>
                </wp:positionV>
                <wp:extent cx="5922010" cy="97790"/>
                <wp:effectExtent l="0" t="0" r="21590" b="16510"/>
                <wp:wrapNone/>
                <wp:docPr id="4" name="Group 4"/>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4" name="Rectangles 6"/>
                        <wps:cNvSpPr/>
                        <wps:spPr>
                          <a:xfrm>
                            <a:off x="3219" y="14888"/>
                            <a:ext cx="8583" cy="26"/>
                          </a:xfrm>
                          <a:prstGeom prst="rect">
                            <a:avLst/>
                          </a:prstGeom>
                          <a:solidFill>
                            <a:srgbClr val="2E5496"/>
                          </a:solidFill>
                          <a:ln>
                            <a:noFill/>
                          </a:ln>
                        </wps:spPr>
                        <wps:bodyPr upright="1"/>
                      </wps:wsp>
                      <wps:wsp>
                        <wps:cNvPr id="1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6" name="Rectangles 10"/>
                        <wps:cNvSpPr/>
                        <wps:spPr>
                          <a:xfrm>
                            <a:off x="3222" y="14961"/>
                            <a:ext cx="8583" cy="26"/>
                          </a:xfrm>
                          <a:prstGeom prst="rect">
                            <a:avLst/>
                          </a:prstGeom>
                          <a:solidFill>
                            <a:srgbClr val="92D050"/>
                          </a:solidFill>
                          <a:ln>
                            <a:noFill/>
                          </a:ln>
                        </wps:spPr>
                        <wps:bodyPr upright="1"/>
                      </wps:wsp>
                      <wps:wsp>
                        <wps:cNvPr id="1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359FD83E" id="Group 4" o:spid="_x0000_s1026" style="position:absolute;left:0;text-align:left;margin-left:132.65pt;margin-top:57.6pt;width:466.3pt;height:7.7pt;z-index:487598592;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wqsAA&#10;AADbAAAADwAAAGRycy9kb3ducmV2LnhtbERPTYvCMBC9C/6HMIIX0VRR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hwq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4HMEA&#10;AADbAAAADwAAAGRycy9kb3ducmV2LnhtbERPTWvCQBC9F/wPywjezMbQSkndhGARehFabe9Ddkyi&#10;2dk0uyZpf31XEHqbx/ucTT6ZVgzUu8ayglUUgyAurW64UvB53C2fQTiPrLG1TAp+yEGezR42mGo7&#10;8gcNB1+JEMIuRQW1910qpStrMugi2xEH7mR7gz7AvpK6xzGEm1YmcbyWBhsODTV2tK2pvByuRkEh&#10;6cq7733yyLKr+PfUnt9fv5RazKfiBYSnyf+L7+43HeY/we2Xc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YOBzBAAAA2wAAAA8AAAAAAAAAAAAAAAAAmAIAAGRycy9kb3du&#10;cmV2LnhtbFBLBQYAAAAABAAEAPUAAACGAw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TvcAA&#10;AADbAAAADwAAAGRycy9kb3ducmV2LnhtbERPS4vCMBC+C/sfwix409RFVLqNIi6KV62616GZPrCZ&#10;lCa29d+bhQVv8/E9J9kMphYdta6yrGA2jUAQZ1ZXXCi4pPvJCoTzyBpry6TgSQ42649RgrG2PZ+o&#10;O/tChBB2MSoovW9iKV1WkkE3tQ1x4HLbGvQBtoXULfYh3NTyK4oW0mDFoaHEhnYlZffzwyi47XWT&#10;nnb147ZdHvr8mv3Mu99UqfHnsP0G4Wnwb/G/+6jD/AX8/RIO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TvcAAAADbAAAADwAAAAAAAAAAAAAAAACYAgAAZHJzL2Rvd25y&#10;ZXYueG1sUEsFBgAAAAAEAAQA9QAAAIU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LD8EA&#10;AADbAAAADwAAAGRycy9kb3ducmV2LnhtbERPzYrCMBC+C75DGGFvmroHXapRrLIgK8hWfYCxGdti&#10;MylNbOvbG2Fhb/Px/c5y3ZtKtNS40rKC6SQCQZxZXXKu4HL+Hn+BcB5ZY2WZFDzJwXo1HCwx1rbj&#10;lNqTz0UIYRejgsL7OpbSZQUZdBNbEwfuZhuDPsAml7rBLoSbSn5G0UwaLDk0FFjTtqDsfnoYBekz&#10;78roOt+17pAkj5/fTSKPnVIfo36zAOGp9//iP/deh/lzeP8SD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aCw/BAAAA2wAAAA8AAAAAAAAAAAAAAAAAmAIAAGRycy9kb3du&#10;cmV2LnhtbFBLBQYAAAAABAAEAPUAAACGAwAAAAA=&#10;" filled="f" strokecolor="#92d050" strokeweight="1pt"/>
                <w10:wrap anchorx="page" anchory="page"/>
              </v:group>
            </w:pict>
          </mc:Fallback>
        </mc:AlternateContent>
      </w:r>
    </w:p>
    <w:p w14:paraId="0D6FAD02" w14:textId="77777777" w:rsidR="007329B3" w:rsidRDefault="007329B3" w:rsidP="00AE3FED">
      <w:pPr>
        <w:pStyle w:val="BodyText"/>
        <w:spacing w:before="1"/>
        <w:jc w:val="center"/>
        <w:rPr>
          <w:color w:val="00411A"/>
          <w:sz w:val="19"/>
          <w:szCs w:val="22"/>
        </w:rPr>
      </w:pPr>
    </w:p>
    <w:p w14:paraId="104CCF77" w14:textId="77777777" w:rsidR="007329B3" w:rsidRDefault="007329B3" w:rsidP="00AE3FED">
      <w:pPr>
        <w:pStyle w:val="BodyText"/>
        <w:spacing w:before="1"/>
        <w:jc w:val="center"/>
        <w:rPr>
          <w:color w:val="00411A"/>
          <w:sz w:val="19"/>
          <w:szCs w:val="22"/>
        </w:rPr>
      </w:pPr>
    </w:p>
    <w:p w14:paraId="6DBFC25F" w14:textId="77777777" w:rsidR="007329B3" w:rsidRDefault="007329B3" w:rsidP="00AE3FED">
      <w:pPr>
        <w:pStyle w:val="BodyText"/>
        <w:spacing w:before="1"/>
        <w:jc w:val="center"/>
        <w:rPr>
          <w:color w:val="00411A"/>
          <w:sz w:val="19"/>
          <w:szCs w:val="22"/>
        </w:rPr>
      </w:pPr>
    </w:p>
    <w:p w14:paraId="7090B4EA" w14:textId="77777777" w:rsidR="007329B3" w:rsidRDefault="007329B3" w:rsidP="00AE3FED">
      <w:pPr>
        <w:pStyle w:val="BodyText"/>
        <w:spacing w:before="1"/>
        <w:jc w:val="center"/>
        <w:rPr>
          <w:color w:val="00411A"/>
          <w:sz w:val="19"/>
          <w:szCs w:val="22"/>
        </w:rPr>
      </w:pPr>
    </w:p>
    <w:p w14:paraId="7A795F54" w14:textId="77777777" w:rsidR="001F080E" w:rsidRPr="007329B3" w:rsidRDefault="00AE3FED" w:rsidP="007329B3">
      <w:pPr>
        <w:widowControl/>
        <w:autoSpaceDE/>
        <w:autoSpaceDN/>
        <w:ind w:right="72"/>
        <w:jc w:val="both"/>
        <w:rPr>
          <w:noProof/>
          <w:color w:val="244061" w:themeColor="accent1" w:themeShade="80"/>
          <w:sz w:val="16"/>
          <w:szCs w:val="16"/>
          <w:lang w:val="en-GB"/>
        </w:rPr>
      </w:pPr>
      <w:r w:rsidRPr="007329B3">
        <w:rPr>
          <w:noProof/>
          <w:color w:val="244061" w:themeColor="accent1" w:themeShade="80"/>
          <w:sz w:val="16"/>
          <w:szCs w:val="16"/>
          <w:lang w:val="en-GB"/>
        </w:rPr>
        <w:t>R</w:t>
      </w:r>
      <w:r w:rsidR="00435F2A" w:rsidRPr="007329B3">
        <w:rPr>
          <w:noProof/>
          <w:color w:val="244061" w:themeColor="accent1" w:themeShade="80"/>
          <w:sz w:val="16"/>
          <w:szCs w:val="16"/>
          <w:lang w:val="en-GB"/>
        </w:rPr>
        <w:t>ecommended for selective isolation of Campylobacter species from faecal specimens, food and environmental specimens.</w:t>
      </w:r>
    </w:p>
    <w:p w14:paraId="1D4B1021" w14:textId="77777777" w:rsidR="00DD5E99" w:rsidRPr="001F080E" w:rsidRDefault="00DD5E99" w:rsidP="00DD5E99">
      <w:pPr>
        <w:pStyle w:val="BodyText"/>
        <w:spacing w:before="1"/>
        <w:jc w:val="center"/>
        <w:rPr>
          <w:i/>
          <w:iCs/>
          <w:sz w:val="11"/>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6"/>
        <w:gridCol w:w="4635"/>
      </w:tblGrid>
      <w:tr w:rsidR="00D01736" w:rsidRPr="007329B3" w14:paraId="47DDF6F6" w14:textId="77777777" w:rsidTr="007329B3">
        <w:trPr>
          <w:trHeight w:val="369"/>
        </w:trPr>
        <w:tc>
          <w:tcPr>
            <w:tcW w:w="4916" w:type="dxa"/>
            <w:tcBorders>
              <w:right w:val="nil"/>
            </w:tcBorders>
          </w:tcPr>
          <w:p w14:paraId="63B68A24" w14:textId="08BADF3A" w:rsidR="00D01736" w:rsidRPr="007329B3" w:rsidRDefault="00F8026A" w:rsidP="007329B3">
            <w:pPr>
              <w:widowControl/>
              <w:autoSpaceDE/>
              <w:autoSpaceDN/>
              <w:ind w:right="72"/>
              <w:jc w:val="both"/>
              <w:rPr>
                <w:noProof/>
                <w:color w:val="244061" w:themeColor="accent1" w:themeShade="80"/>
                <w:sz w:val="16"/>
                <w:szCs w:val="16"/>
                <w:lang w:val="en-GB"/>
              </w:rPr>
            </w:pPr>
            <w:r w:rsidRPr="007329B3">
              <w:rPr>
                <w:noProof/>
                <w:color w:val="244061" w:themeColor="accent1" w:themeShade="80"/>
                <w:sz w:val="16"/>
                <w:szCs w:val="16"/>
                <w:lang w:val="en-GB"/>
              </w:rPr>
              <w:t xml:space="preserve">REF: </w:t>
            </w:r>
            <w:r w:rsidR="007329B3">
              <w:rPr>
                <w:noProof/>
                <w:color w:val="244061" w:themeColor="accent1" w:themeShade="80"/>
                <w:sz w:val="16"/>
                <w:szCs w:val="16"/>
                <w:lang w:val="en-GB"/>
              </w:rPr>
              <w:t>V</w:t>
            </w:r>
            <w:r w:rsidR="00275FE0">
              <w:rPr>
                <w:noProof/>
                <w:color w:val="244061" w:themeColor="accent1" w:themeShade="80"/>
                <w:sz w:val="16"/>
                <w:szCs w:val="16"/>
                <w:lang w:val="en-GB"/>
              </w:rPr>
              <w:t>.1</w:t>
            </w:r>
            <w:r w:rsidR="00AE3FED" w:rsidRPr="007329B3">
              <w:rPr>
                <w:noProof/>
                <w:color w:val="244061" w:themeColor="accent1" w:themeShade="80"/>
                <w:sz w:val="16"/>
                <w:szCs w:val="16"/>
                <w:lang w:val="en-GB"/>
              </w:rPr>
              <w:t>/CMP</w:t>
            </w:r>
            <w:r w:rsidR="007329B3">
              <w:rPr>
                <w:noProof/>
                <w:color w:val="244061" w:themeColor="accent1" w:themeShade="80"/>
                <w:sz w:val="16"/>
                <w:szCs w:val="16"/>
                <w:lang w:val="en-GB"/>
              </w:rPr>
              <w:t>01.100</w:t>
            </w:r>
            <w:r w:rsidRPr="007329B3">
              <w:rPr>
                <w:noProof/>
                <w:color w:val="244061" w:themeColor="accent1" w:themeShade="80"/>
                <w:sz w:val="16"/>
                <w:szCs w:val="16"/>
                <w:lang w:val="en-GB"/>
              </w:rPr>
              <w:tab/>
            </w:r>
            <w:r w:rsidR="007329B3">
              <w:rPr>
                <w:noProof/>
                <w:color w:val="244061" w:themeColor="accent1" w:themeShade="80"/>
                <w:sz w:val="16"/>
                <w:szCs w:val="16"/>
                <w:lang w:val="en-GB"/>
              </w:rPr>
              <w:t xml:space="preserve">             </w:t>
            </w:r>
            <w:r w:rsidRPr="007329B3">
              <w:rPr>
                <w:noProof/>
                <w:color w:val="244061" w:themeColor="accent1" w:themeShade="80"/>
                <w:sz w:val="16"/>
                <w:szCs w:val="16"/>
                <w:lang w:val="en-GB"/>
              </w:rPr>
              <w:t>100 Gram</w:t>
            </w:r>
          </w:p>
          <w:p w14:paraId="6CDE8435" w14:textId="53C19902" w:rsidR="00D01736" w:rsidRPr="007329B3" w:rsidRDefault="00F8026A" w:rsidP="007329B3">
            <w:pPr>
              <w:widowControl/>
              <w:autoSpaceDE/>
              <w:autoSpaceDN/>
              <w:ind w:right="72"/>
              <w:jc w:val="both"/>
              <w:rPr>
                <w:noProof/>
                <w:color w:val="244061" w:themeColor="accent1" w:themeShade="80"/>
                <w:sz w:val="16"/>
                <w:szCs w:val="16"/>
                <w:lang w:val="en-GB"/>
              </w:rPr>
            </w:pPr>
            <w:r w:rsidRPr="007329B3">
              <w:rPr>
                <w:noProof/>
                <w:color w:val="244061" w:themeColor="accent1" w:themeShade="80"/>
                <w:sz w:val="16"/>
                <w:szCs w:val="16"/>
                <w:lang w:val="en-GB"/>
              </w:rPr>
              <w:t xml:space="preserve">REF: </w:t>
            </w:r>
            <w:r w:rsidR="007329B3">
              <w:rPr>
                <w:noProof/>
                <w:color w:val="244061" w:themeColor="accent1" w:themeShade="80"/>
                <w:sz w:val="16"/>
                <w:szCs w:val="16"/>
                <w:lang w:val="en-GB"/>
              </w:rPr>
              <w:t>V</w:t>
            </w:r>
            <w:r w:rsidR="00275FE0">
              <w:rPr>
                <w:noProof/>
                <w:color w:val="244061" w:themeColor="accent1" w:themeShade="80"/>
                <w:sz w:val="16"/>
                <w:szCs w:val="16"/>
                <w:lang w:val="en-GB"/>
              </w:rPr>
              <w:t>.1</w:t>
            </w:r>
            <w:r w:rsidR="00AE3FED" w:rsidRPr="007329B3">
              <w:rPr>
                <w:noProof/>
                <w:color w:val="244061" w:themeColor="accent1" w:themeShade="80"/>
                <w:sz w:val="16"/>
                <w:szCs w:val="16"/>
                <w:lang w:val="en-GB"/>
              </w:rPr>
              <w:t>/CMP</w:t>
            </w:r>
            <w:r w:rsidRPr="007329B3">
              <w:rPr>
                <w:noProof/>
                <w:color w:val="244061" w:themeColor="accent1" w:themeShade="80"/>
                <w:sz w:val="16"/>
                <w:szCs w:val="16"/>
                <w:lang w:val="en-GB"/>
              </w:rPr>
              <w:t>01.500</w:t>
            </w:r>
            <w:r w:rsidRPr="007329B3">
              <w:rPr>
                <w:noProof/>
                <w:color w:val="244061" w:themeColor="accent1" w:themeShade="80"/>
                <w:sz w:val="16"/>
                <w:szCs w:val="16"/>
                <w:lang w:val="en-GB"/>
              </w:rPr>
              <w:tab/>
            </w:r>
            <w:r w:rsidR="007329B3">
              <w:rPr>
                <w:noProof/>
                <w:color w:val="244061" w:themeColor="accent1" w:themeShade="80"/>
                <w:sz w:val="16"/>
                <w:szCs w:val="16"/>
                <w:lang w:val="en-GB"/>
              </w:rPr>
              <w:t xml:space="preserve">              </w:t>
            </w:r>
            <w:r w:rsidRPr="007329B3">
              <w:rPr>
                <w:noProof/>
                <w:color w:val="244061" w:themeColor="accent1" w:themeShade="80"/>
                <w:sz w:val="16"/>
                <w:szCs w:val="16"/>
                <w:lang w:val="en-GB"/>
              </w:rPr>
              <w:t>500 Gram</w:t>
            </w:r>
          </w:p>
        </w:tc>
        <w:tc>
          <w:tcPr>
            <w:tcW w:w="4635" w:type="dxa"/>
            <w:tcBorders>
              <w:left w:val="nil"/>
            </w:tcBorders>
          </w:tcPr>
          <w:p w14:paraId="2F82CC22" w14:textId="3E2C9130" w:rsidR="00D01736" w:rsidRPr="007329B3" w:rsidRDefault="00F8026A" w:rsidP="007329B3">
            <w:pPr>
              <w:widowControl/>
              <w:autoSpaceDE/>
              <w:autoSpaceDN/>
              <w:ind w:right="72"/>
              <w:jc w:val="both"/>
              <w:rPr>
                <w:noProof/>
                <w:color w:val="244061" w:themeColor="accent1" w:themeShade="80"/>
                <w:sz w:val="16"/>
                <w:szCs w:val="16"/>
                <w:lang w:val="en-GB"/>
              </w:rPr>
            </w:pPr>
            <w:r w:rsidRPr="007329B3">
              <w:rPr>
                <w:noProof/>
                <w:color w:val="244061" w:themeColor="accent1" w:themeShade="80"/>
                <w:sz w:val="16"/>
                <w:szCs w:val="16"/>
                <w:lang w:val="en-GB"/>
              </w:rPr>
              <w:t xml:space="preserve">REF: </w:t>
            </w:r>
            <w:r w:rsidR="007329B3">
              <w:rPr>
                <w:noProof/>
                <w:color w:val="244061" w:themeColor="accent1" w:themeShade="80"/>
                <w:sz w:val="16"/>
                <w:szCs w:val="16"/>
                <w:lang w:val="en-GB"/>
              </w:rPr>
              <w:t>V</w:t>
            </w:r>
            <w:r w:rsidR="00275FE0">
              <w:rPr>
                <w:noProof/>
                <w:color w:val="244061" w:themeColor="accent1" w:themeShade="80"/>
                <w:sz w:val="16"/>
                <w:szCs w:val="16"/>
                <w:lang w:val="en-GB"/>
              </w:rPr>
              <w:t>.1</w:t>
            </w:r>
            <w:r w:rsidR="00AE3FED" w:rsidRPr="007329B3">
              <w:rPr>
                <w:noProof/>
                <w:color w:val="244061" w:themeColor="accent1" w:themeShade="80"/>
                <w:sz w:val="16"/>
                <w:szCs w:val="16"/>
                <w:lang w:val="en-GB"/>
              </w:rPr>
              <w:t>/CMP</w:t>
            </w:r>
            <w:r w:rsidRPr="007329B3">
              <w:rPr>
                <w:noProof/>
                <w:color w:val="244061" w:themeColor="accent1" w:themeShade="80"/>
                <w:sz w:val="16"/>
                <w:szCs w:val="16"/>
                <w:lang w:val="en-GB"/>
              </w:rPr>
              <w:t>01.250</w:t>
            </w:r>
            <w:r w:rsidR="007329B3">
              <w:rPr>
                <w:noProof/>
                <w:color w:val="244061" w:themeColor="accent1" w:themeShade="80"/>
                <w:sz w:val="16"/>
                <w:szCs w:val="16"/>
                <w:lang w:val="en-GB"/>
              </w:rPr>
              <w:t xml:space="preserve">             </w:t>
            </w:r>
            <w:r w:rsidRPr="007329B3">
              <w:rPr>
                <w:noProof/>
                <w:color w:val="244061" w:themeColor="accent1" w:themeShade="80"/>
                <w:sz w:val="16"/>
                <w:szCs w:val="16"/>
                <w:lang w:val="en-GB"/>
              </w:rPr>
              <w:tab/>
              <w:t>250 Gram</w:t>
            </w:r>
          </w:p>
        </w:tc>
      </w:tr>
    </w:tbl>
    <w:p w14:paraId="29582791" w14:textId="77777777" w:rsidR="00D01736" w:rsidRDefault="00D01736" w:rsidP="007329B3">
      <w:pPr>
        <w:pStyle w:val="Heading1"/>
        <w:tabs>
          <w:tab w:val="left" w:pos="5971"/>
        </w:tabs>
        <w:ind w:left="0"/>
        <w:rPr>
          <w:rFonts w:ascii="Arial MT"/>
        </w:rPr>
      </w:pPr>
    </w:p>
    <w:p w14:paraId="35F2A43E" w14:textId="77777777" w:rsidR="00D01736" w:rsidRDefault="00D01736">
      <w:pPr>
        <w:pStyle w:val="BodyText"/>
        <w:spacing w:before="6"/>
        <w:rPr>
          <w:sz w:val="12"/>
        </w:rPr>
      </w:pPr>
    </w:p>
    <w:p w14:paraId="3893ABB3" w14:textId="77777777" w:rsidR="00D01736" w:rsidRDefault="00D01736">
      <w:pPr>
        <w:rPr>
          <w:sz w:val="12"/>
        </w:rPr>
        <w:sectPr w:rsidR="00D01736">
          <w:type w:val="continuous"/>
          <w:pgSz w:w="12240" w:h="15840"/>
          <w:pgMar w:top="80" w:right="200" w:bottom="280" w:left="240" w:header="720" w:footer="720" w:gutter="0"/>
          <w:cols w:space="720"/>
        </w:sectPr>
      </w:pPr>
    </w:p>
    <w:p w14:paraId="142ECF51" w14:textId="77777777" w:rsidR="00D01736" w:rsidRPr="00915877" w:rsidRDefault="00F8026A" w:rsidP="00537F44">
      <w:pPr>
        <w:widowControl/>
        <w:autoSpaceDE/>
        <w:autoSpaceDN/>
        <w:ind w:left="540" w:right="72"/>
        <w:jc w:val="both"/>
        <w:rPr>
          <w:b/>
          <w:bCs/>
          <w:noProof/>
          <w:color w:val="244061" w:themeColor="accent1" w:themeShade="80"/>
          <w:sz w:val="16"/>
          <w:szCs w:val="16"/>
          <w:lang w:val="en-GB"/>
        </w:rPr>
      </w:pPr>
      <w:r w:rsidRPr="00915877">
        <w:rPr>
          <w:b/>
          <w:bCs/>
          <w:noProof/>
          <w:color w:val="244061" w:themeColor="accent1" w:themeShade="80"/>
          <w:sz w:val="16"/>
          <w:szCs w:val="16"/>
          <w:lang w:val="en-GB"/>
        </w:rPr>
        <w:t>CLINICAL SIGNIFICANCE</w:t>
      </w:r>
    </w:p>
    <w:p w14:paraId="62D40F5F" w14:textId="77777777" w:rsidR="00915877" w:rsidRDefault="00915877" w:rsidP="007329B3">
      <w:pPr>
        <w:widowControl/>
        <w:autoSpaceDE/>
        <w:autoSpaceDN/>
        <w:ind w:left="540" w:right="72"/>
        <w:jc w:val="both"/>
        <w:rPr>
          <w:noProof/>
          <w:color w:val="244061" w:themeColor="accent1" w:themeShade="80"/>
          <w:sz w:val="16"/>
          <w:szCs w:val="16"/>
          <w:lang w:val="en-GB"/>
        </w:rPr>
      </w:pPr>
    </w:p>
    <w:p w14:paraId="7C5E8B25" w14:textId="77777777" w:rsidR="00AE3FED" w:rsidRDefault="00AE3FED" w:rsidP="007329B3">
      <w:pPr>
        <w:widowControl/>
        <w:autoSpaceDE/>
        <w:autoSpaceDN/>
        <w:ind w:left="540" w:right="72"/>
        <w:jc w:val="both"/>
        <w:rPr>
          <w:noProof/>
          <w:color w:val="244061" w:themeColor="accent1" w:themeShade="80"/>
          <w:sz w:val="16"/>
          <w:szCs w:val="16"/>
          <w:lang w:val="en-GB"/>
        </w:rPr>
      </w:pPr>
      <w:r w:rsidRPr="007329B3">
        <w:rPr>
          <w:noProof/>
          <w:color w:val="244061" w:themeColor="accent1" w:themeShade="80"/>
          <w:sz w:val="16"/>
          <w:szCs w:val="16"/>
          <w:lang w:val="en-GB"/>
        </w:rPr>
        <w:t xml:space="preserve">Campylobacter species are ubiquitous in the environment inhabiting a wide variety of ecological niches (1). Infection with a Campylobacter species is one of the most common causes of human bacterial gastroenteritis (1). Most species are found in animals (cattle, swine) and cause infertility and abortion (2). C .jejuni was originally isolated on a blood-containing media with antibiotics (3). Skirrow described a selective medium for Campylobacter species consisting of Blood Agar Base No. 2 supplemented with horse blood and antibiotics (4). Subsequently, Blaser et al isolated C.jejuni on Brucella Agar supplemented with sheep blood and four antibiotics (5). Later on, a fifth antibiotic, cephalothin was added to improve the selectivity of the medium by inhibition of accompanying faecal bacteria (6). Campylobacter Agar Base is recommended by APHA for selective isolation of Campylobacter species (7). </w:t>
      </w:r>
    </w:p>
    <w:p w14:paraId="520D1043" w14:textId="77777777" w:rsidR="00537F44" w:rsidRPr="007329B3" w:rsidRDefault="00537F44" w:rsidP="007329B3">
      <w:pPr>
        <w:widowControl/>
        <w:autoSpaceDE/>
        <w:autoSpaceDN/>
        <w:ind w:left="540" w:right="72"/>
        <w:jc w:val="both"/>
        <w:rPr>
          <w:noProof/>
          <w:color w:val="244061" w:themeColor="accent1" w:themeShade="80"/>
          <w:sz w:val="16"/>
          <w:szCs w:val="16"/>
          <w:lang w:val="en-GB"/>
        </w:rPr>
      </w:pPr>
    </w:p>
    <w:p w14:paraId="5A35C410" w14:textId="77777777" w:rsidR="00D01736" w:rsidRPr="00915877" w:rsidRDefault="00F8026A" w:rsidP="00537F44">
      <w:pPr>
        <w:widowControl/>
        <w:autoSpaceDE/>
        <w:autoSpaceDN/>
        <w:ind w:left="540" w:right="72"/>
        <w:jc w:val="both"/>
        <w:rPr>
          <w:b/>
          <w:bCs/>
          <w:noProof/>
          <w:color w:val="244061" w:themeColor="accent1" w:themeShade="80"/>
          <w:sz w:val="16"/>
          <w:szCs w:val="16"/>
          <w:lang w:val="en-GB"/>
        </w:rPr>
      </w:pPr>
      <w:r w:rsidRPr="00915877">
        <w:rPr>
          <w:b/>
          <w:bCs/>
          <w:noProof/>
          <w:color w:val="244061" w:themeColor="accent1" w:themeShade="80"/>
          <w:sz w:val="16"/>
          <w:szCs w:val="16"/>
          <w:lang w:val="en-GB"/>
        </w:rPr>
        <w:t>METHOD PRINCIPLE</w:t>
      </w:r>
    </w:p>
    <w:p w14:paraId="5BAF7EF7" w14:textId="77777777" w:rsidR="00915877" w:rsidRDefault="00915877" w:rsidP="00537F44">
      <w:pPr>
        <w:widowControl/>
        <w:autoSpaceDE/>
        <w:autoSpaceDN/>
        <w:ind w:left="540" w:right="72"/>
        <w:jc w:val="both"/>
        <w:rPr>
          <w:noProof/>
          <w:color w:val="244061" w:themeColor="accent1" w:themeShade="80"/>
          <w:sz w:val="16"/>
          <w:szCs w:val="16"/>
          <w:lang w:val="en-GB"/>
        </w:rPr>
      </w:pPr>
    </w:p>
    <w:p w14:paraId="76A6ABCF" w14:textId="77777777" w:rsidR="00AE3FED" w:rsidRPr="00537F44" w:rsidRDefault="00AE3FED" w:rsidP="00537F44">
      <w:pPr>
        <w:widowControl/>
        <w:autoSpaceDE/>
        <w:autoSpaceDN/>
        <w:ind w:left="540" w:right="72"/>
        <w:jc w:val="both"/>
        <w:rPr>
          <w:noProof/>
          <w:color w:val="244061" w:themeColor="accent1" w:themeShade="80"/>
          <w:sz w:val="16"/>
          <w:szCs w:val="16"/>
          <w:lang w:val="en-GB"/>
        </w:rPr>
      </w:pPr>
      <w:r w:rsidRPr="00537F44">
        <w:rPr>
          <w:noProof/>
          <w:color w:val="244061" w:themeColor="accent1" w:themeShade="80"/>
          <w:sz w:val="16"/>
          <w:szCs w:val="16"/>
          <w:lang w:val="en-GB"/>
        </w:rPr>
        <w:t>Campylobacter Agar Base is well supplemented to support luxuriant growth of Campylobacter species. Osmotic equilibrium of the medium is maintained by sodium chloride. Blood serves as an additional source of nutrients including X factor. The antibiotic supplements namely Blaser-Wang and Skirrow markedly reduce the growth of normal enteric bacteria while enhancing the growth and recovery of C.jejuni from faecal specimens. Amphotericin B in Blaser-Wang supplement greatly or completely inhibits growth of fungi. C.jejuni colonies appear non-haemolytic, flat and gray with an irregular edge or raised and round with a mucoid appearance. Some strains may appear tan or slightly pink. Swarming may be observed on moist surfaces. Incubation at 35-37°C may show a delayed growth of C.jejuni cultures. Incubating the plates at 42°C can fasten this.</w:t>
      </w:r>
    </w:p>
    <w:p w14:paraId="731A1B7B" w14:textId="77777777" w:rsidR="00AE3FED" w:rsidRDefault="00AE3FED" w:rsidP="00537F44">
      <w:pPr>
        <w:widowControl/>
        <w:autoSpaceDE/>
        <w:autoSpaceDN/>
        <w:ind w:left="540" w:right="72"/>
        <w:jc w:val="both"/>
        <w:rPr>
          <w:noProof/>
          <w:color w:val="244061" w:themeColor="accent1" w:themeShade="80"/>
          <w:sz w:val="16"/>
          <w:szCs w:val="16"/>
          <w:lang w:val="en-GB"/>
        </w:rPr>
      </w:pPr>
      <w:r w:rsidRPr="00537F44">
        <w:rPr>
          <w:noProof/>
          <w:color w:val="244061" w:themeColor="accent1" w:themeShade="80"/>
          <w:sz w:val="16"/>
          <w:szCs w:val="16"/>
          <w:lang w:val="en-GB"/>
        </w:rPr>
        <w:t>The contaminated food sample (10 to 25 grams) is enriched in Campylobacter Enrichment Broth Base. The broth is incubated with agitation under a micro aerobic atmosphere for 16-18 hrs. The enrichment culture is then plated onto the selective media i.e. Campylobacter Agar Base (7).</w:t>
      </w:r>
    </w:p>
    <w:p w14:paraId="4B9D447B" w14:textId="77777777" w:rsidR="00915877" w:rsidRPr="00537F44" w:rsidRDefault="00915877" w:rsidP="00537F44">
      <w:pPr>
        <w:widowControl/>
        <w:autoSpaceDE/>
        <w:autoSpaceDN/>
        <w:ind w:left="540" w:right="72"/>
        <w:jc w:val="both"/>
        <w:rPr>
          <w:noProof/>
          <w:color w:val="244061" w:themeColor="accent1" w:themeShade="80"/>
          <w:sz w:val="16"/>
          <w:szCs w:val="16"/>
          <w:lang w:val="en-GB"/>
        </w:rPr>
      </w:pPr>
    </w:p>
    <w:p w14:paraId="6B58F3D4" w14:textId="77777777" w:rsidR="00D01736" w:rsidRPr="00915877" w:rsidRDefault="00F8026A" w:rsidP="00537F44">
      <w:pPr>
        <w:widowControl/>
        <w:autoSpaceDE/>
        <w:autoSpaceDN/>
        <w:ind w:left="540" w:right="72"/>
        <w:jc w:val="both"/>
        <w:rPr>
          <w:b/>
          <w:bCs/>
          <w:noProof/>
          <w:color w:val="244061" w:themeColor="accent1" w:themeShade="80"/>
          <w:sz w:val="16"/>
          <w:szCs w:val="16"/>
          <w:lang w:val="en-GB"/>
        </w:rPr>
      </w:pPr>
      <w:r w:rsidRPr="00915877">
        <w:rPr>
          <w:b/>
          <w:bCs/>
          <w:noProof/>
          <w:color w:val="244061" w:themeColor="accent1" w:themeShade="80"/>
          <w:sz w:val="16"/>
          <w:szCs w:val="16"/>
          <w:lang w:val="en-GB"/>
        </w:rPr>
        <w:t>MEDIA COMPOSITION</w:t>
      </w:r>
    </w:p>
    <w:p w14:paraId="4E8F015A" w14:textId="77777777" w:rsidR="00D01736" w:rsidRPr="00537F44" w:rsidRDefault="00D01736" w:rsidP="00537F44">
      <w:pPr>
        <w:widowControl/>
        <w:autoSpaceDE/>
        <w:autoSpaceDN/>
        <w:ind w:right="72"/>
        <w:jc w:val="both"/>
        <w:rPr>
          <w:noProof/>
          <w:color w:val="244061" w:themeColor="accent1" w:themeShade="80"/>
          <w:sz w:val="16"/>
          <w:szCs w:val="16"/>
          <w:lang w:val="en-GB"/>
        </w:rPr>
      </w:pPr>
    </w:p>
    <w:tbl>
      <w:tblPr>
        <w:tblW w:w="0" w:type="auto"/>
        <w:tblInd w:w="535"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3373"/>
        <w:gridCol w:w="1612"/>
      </w:tblGrid>
      <w:tr w:rsidR="00D01736" w:rsidRPr="00537F44" w14:paraId="79867451" w14:textId="77777777" w:rsidTr="00542372">
        <w:trPr>
          <w:trHeight w:val="366"/>
        </w:trPr>
        <w:tc>
          <w:tcPr>
            <w:tcW w:w="3373" w:type="dxa"/>
            <w:tcBorders>
              <w:top w:val="single" w:sz="18" w:space="0" w:color="9BBB59" w:themeColor="accent3"/>
              <w:bottom w:val="single" w:sz="18" w:space="0" w:color="9BBB59" w:themeColor="accent3"/>
            </w:tcBorders>
            <w:vAlign w:val="center"/>
          </w:tcPr>
          <w:p w14:paraId="5F33C4EB" w14:textId="77777777" w:rsidR="00D01736" w:rsidRPr="00537F44" w:rsidRDefault="00F8026A"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Item</w:t>
            </w:r>
          </w:p>
        </w:tc>
        <w:tc>
          <w:tcPr>
            <w:tcW w:w="1612" w:type="dxa"/>
            <w:tcBorders>
              <w:top w:val="single" w:sz="18" w:space="0" w:color="9BBB59" w:themeColor="accent3"/>
              <w:bottom w:val="single" w:sz="18" w:space="0" w:color="9BBB59" w:themeColor="accent3"/>
            </w:tcBorders>
            <w:vAlign w:val="center"/>
          </w:tcPr>
          <w:p w14:paraId="60164270" w14:textId="77777777" w:rsidR="00D01736" w:rsidRPr="00537F44" w:rsidRDefault="00F8026A"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 xml:space="preserve">Formula per </w:t>
            </w:r>
            <w:r w:rsidR="001F080E" w:rsidRPr="00537F44">
              <w:rPr>
                <w:noProof/>
                <w:color w:val="244061" w:themeColor="accent1" w:themeShade="80"/>
                <w:sz w:val="16"/>
                <w:szCs w:val="16"/>
                <w:lang w:val="en-GB"/>
              </w:rPr>
              <w:t>liter</w:t>
            </w:r>
          </w:p>
          <w:p w14:paraId="50FF9F13" w14:textId="77777777" w:rsidR="00D01736" w:rsidRPr="00537F44" w:rsidRDefault="00F8026A"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of medium</w:t>
            </w:r>
          </w:p>
        </w:tc>
      </w:tr>
      <w:tr w:rsidR="00D01736" w:rsidRPr="00537F44" w14:paraId="6FE8B548" w14:textId="77777777" w:rsidTr="00542372">
        <w:trPr>
          <w:trHeight w:val="1106"/>
        </w:trPr>
        <w:tc>
          <w:tcPr>
            <w:tcW w:w="3373" w:type="dxa"/>
            <w:tcBorders>
              <w:top w:val="single" w:sz="18" w:space="0" w:color="9BBB59" w:themeColor="accent3"/>
            </w:tcBorders>
            <w:vAlign w:val="center"/>
          </w:tcPr>
          <w:p w14:paraId="36292E27" w14:textId="77777777" w:rsidR="00DD5E99" w:rsidRPr="00537F44" w:rsidRDefault="00AE3FED"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Proteose peptone</w:t>
            </w:r>
          </w:p>
          <w:p w14:paraId="64DC6934" w14:textId="77777777" w:rsidR="00AE3FED" w:rsidRPr="00537F44" w:rsidRDefault="00AE3FED"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Liver digest</w:t>
            </w:r>
          </w:p>
          <w:p w14:paraId="76BCE454" w14:textId="77777777" w:rsidR="00AE3FED" w:rsidRPr="00537F44" w:rsidRDefault="00AE3FED"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Yeast extract </w:t>
            </w:r>
          </w:p>
          <w:p w14:paraId="47904EB2" w14:textId="77777777" w:rsidR="00AE3FED" w:rsidRPr="00537F44" w:rsidRDefault="00AE3FED"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Sodium chloride</w:t>
            </w:r>
          </w:p>
          <w:p w14:paraId="0627D6F6" w14:textId="77777777" w:rsidR="00AE3FED" w:rsidRPr="00537F44" w:rsidRDefault="00AE3FED"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Agar</w:t>
            </w:r>
          </w:p>
        </w:tc>
        <w:tc>
          <w:tcPr>
            <w:tcW w:w="1612" w:type="dxa"/>
            <w:tcBorders>
              <w:top w:val="single" w:sz="18" w:space="0" w:color="9BBB59" w:themeColor="accent3"/>
            </w:tcBorders>
            <w:vAlign w:val="center"/>
          </w:tcPr>
          <w:p w14:paraId="416E5C1B" w14:textId="77777777" w:rsidR="001F080E" w:rsidRPr="00537F44" w:rsidRDefault="00AE3FED"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15.00 gm</w:t>
            </w:r>
          </w:p>
          <w:p w14:paraId="41D04F40" w14:textId="77777777" w:rsidR="00AE3FED" w:rsidRPr="00537F44" w:rsidRDefault="00AE3FED"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2.500 gm</w:t>
            </w:r>
          </w:p>
          <w:p w14:paraId="6F7D231D" w14:textId="77777777" w:rsidR="00AE3FED" w:rsidRPr="00537F44" w:rsidRDefault="00AE3FED"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5.000 gm</w:t>
            </w:r>
          </w:p>
          <w:p w14:paraId="2EB8F9B6" w14:textId="77777777" w:rsidR="00AE3FED" w:rsidRPr="00537F44" w:rsidRDefault="00AE3FED"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5.000 gm</w:t>
            </w:r>
          </w:p>
          <w:p w14:paraId="09507D6F" w14:textId="77777777" w:rsidR="00AE3FED" w:rsidRPr="00537F44" w:rsidRDefault="00AE3FED"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12.00 gm</w:t>
            </w:r>
          </w:p>
        </w:tc>
      </w:tr>
    </w:tbl>
    <w:p w14:paraId="4D7F8092" w14:textId="77777777" w:rsidR="00915877" w:rsidRDefault="00915877" w:rsidP="00537F44">
      <w:pPr>
        <w:widowControl/>
        <w:autoSpaceDE/>
        <w:autoSpaceDN/>
        <w:ind w:left="540" w:right="72"/>
        <w:jc w:val="both"/>
        <w:rPr>
          <w:b/>
          <w:bCs/>
          <w:i/>
          <w:iCs/>
          <w:noProof/>
          <w:color w:val="244061" w:themeColor="accent1" w:themeShade="80"/>
          <w:sz w:val="16"/>
          <w:szCs w:val="16"/>
          <w:lang w:val="en-GB"/>
        </w:rPr>
      </w:pPr>
    </w:p>
    <w:p w14:paraId="2F742CCB" w14:textId="77777777" w:rsidR="00F40249" w:rsidRPr="00537F44" w:rsidRDefault="00AE3FED" w:rsidP="00537F44">
      <w:pPr>
        <w:widowControl/>
        <w:autoSpaceDE/>
        <w:autoSpaceDN/>
        <w:ind w:left="540" w:right="72"/>
        <w:jc w:val="both"/>
        <w:rPr>
          <w:b/>
          <w:bCs/>
          <w:i/>
          <w:iCs/>
          <w:noProof/>
          <w:color w:val="244061" w:themeColor="accent1" w:themeShade="80"/>
          <w:sz w:val="16"/>
          <w:szCs w:val="16"/>
          <w:lang w:val="en-GB"/>
        </w:rPr>
      </w:pPr>
      <w:r w:rsidRPr="00537F44">
        <w:rPr>
          <w:b/>
          <w:bCs/>
          <w:i/>
          <w:iCs/>
          <w:noProof/>
          <w:color w:val="244061" w:themeColor="accent1" w:themeShade="80"/>
          <w:sz w:val="16"/>
          <w:szCs w:val="16"/>
          <w:lang w:val="en-GB"/>
        </w:rPr>
        <w:t>Final pH</w:t>
      </w:r>
      <w:r w:rsidR="00F40249" w:rsidRPr="00537F44">
        <w:rPr>
          <w:b/>
          <w:bCs/>
          <w:i/>
          <w:iCs/>
          <w:noProof/>
          <w:color w:val="244061" w:themeColor="accent1" w:themeShade="80"/>
          <w:sz w:val="16"/>
          <w:szCs w:val="16"/>
          <w:lang w:val="en-GB"/>
        </w:rPr>
        <w:t xml:space="preserve"> </w:t>
      </w:r>
      <w:r w:rsidRPr="00537F44">
        <w:rPr>
          <w:b/>
          <w:bCs/>
          <w:i/>
          <w:iCs/>
          <w:noProof/>
          <w:color w:val="244061" w:themeColor="accent1" w:themeShade="80"/>
          <w:sz w:val="16"/>
          <w:szCs w:val="16"/>
          <w:lang w:val="en-GB"/>
        </w:rPr>
        <w:t>7.4</w:t>
      </w:r>
      <w:r w:rsidR="00F40249" w:rsidRPr="00537F44">
        <w:rPr>
          <w:b/>
          <w:bCs/>
          <w:i/>
          <w:iCs/>
          <w:noProof/>
          <w:color w:val="244061" w:themeColor="accent1" w:themeShade="80"/>
          <w:sz w:val="16"/>
          <w:szCs w:val="16"/>
          <w:lang w:val="en-GB"/>
        </w:rPr>
        <w:t xml:space="preserve"> + 0.2 at 25 °C</w:t>
      </w:r>
    </w:p>
    <w:p w14:paraId="16E733BA" w14:textId="77777777" w:rsidR="00537F44" w:rsidRPr="00537F44" w:rsidRDefault="00537F44" w:rsidP="00537F44">
      <w:pPr>
        <w:widowControl/>
        <w:autoSpaceDE/>
        <w:autoSpaceDN/>
        <w:ind w:left="540" w:right="72"/>
        <w:jc w:val="both"/>
        <w:rPr>
          <w:noProof/>
          <w:color w:val="244061" w:themeColor="accent1" w:themeShade="80"/>
          <w:sz w:val="16"/>
          <w:szCs w:val="16"/>
          <w:lang w:val="en-GB"/>
        </w:rPr>
      </w:pPr>
    </w:p>
    <w:p w14:paraId="3EB82117" w14:textId="77777777" w:rsidR="00D01736" w:rsidRPr="00537F44" w:rsidRDefault="00F8026A" w:rsidP="00537F44">
      <w:pPr>
        <w:widowControl/>
        <w:autoSpaceDE/>
        <w:autoSpaceDN/>
        <w:ind w:left="540" w:right="72"/>
        <w:jc w:val="both"/>
        <w:rPr>
          <w:b/>
          <w:bCs/>
          <w:noProof/>
          <w:color w:val="244061" w:themeColor="accent1" w:themeShade="80"/>
          <w:sz w:val="16"/>
          <w:szCs w:val="16"/>
          <w:lang w:val="en-GB"/>
        </w:rPr>
      </w:pPr>
      <w:r w:rsidRPr="00537F44">
        <w:rPr>
          <w:b/>
          <w:bCs/>
          <w:noProof/>
          <w:color w:val="244061" w:themeColor="accent1" w:themeShade="80"/>
          <w:sz w:val="16"/>
          <w:szCs w:val="16"/>
          <w:lang w:val="en-GB"/>
        </w:rPr>
        <w:t>PRECAUTIONS AND WARNINGS</w:t>
      </w:r>
    </w:p>
    <w:p w14:paraId="38DA43E0" w14:textId="77777777" w:rsidR="00D01736" w:rsidRPr="00537F44" w:rsidRDefault="00F8026A" w:rsidP="00537F44">
      <w:pPr>
        <w:widowControl/>
        <w:autoSpaceDE/>
        <w:autoSpaceDN/>
        <w:ind w:left="540" w:right="72"/>
        <w:jc w:val="both"/>
        <w:rPr>
          <w:noProof/>
          <w:color w:val="244061" w:themeColor="accent1" w:themeShade="80"/>
          <w:sz w:val="16"/>
          <w:szCs w:val="16"/>
          <w:lang w:val="en-GB"/>
        </w:rPr>
      </w:pPr>
      <w:r w:rsidRPr="00537F44">
        <w:rPr>
          <w:noProof/>
          <w:color w:val="244061" w:themeColor="accent1" w:themeShade="80"/>
          <w:sz w:val="16"/>
          <w:szCs w:val="16"/>
          <w:lang w:val="en-GB"/>
        </w:rPr>
        <w:t>Media to be handled by entitled and professionally educated person. Do not ingest or inhale.</w:t>
      </w:r>
    </w:p>
    <w:p w14:paraId="286ABE05" w14:textId="77777777" w:rsidR="00D01736" w:rsidRPr="00537F44" w:rsidRDefault="00F8026A" w:rsidP="00537F44">
      <w:pPr>
        <w:widowControl/>
        <w:autoSpaceDE/>
        <w:autoSpaceDN/>
        <w:ind w:left="540" w:right="72"/>
        <w:jc w:val="both"/>
        <w:rPr>
          <w:noProof/>
          <w:color w:val="244061" w:themeColor="accent1" w:themeShade="80"/>
          <w:sz w:val="16"/>
          <w:szCs w:val="16"/>
          <w:lang w:val="en-GB"/>
        </w:rPr>
      </w:pPr>
      <w:r w:rsidRPr="00537F44">
        <w:rPr>
          <w:noProof/>
          <w:color w:val="244061" w:themeColor="accent1" w:themeShade="80"/>
          <w:sz w:val="16"/>
          <w:szCs w:val="16"/>
          <w:lang w:val="en-GB"/>
        </w:rPr>
        <w:t>Good Laboratories practices using appropriate precautions should be followed in:</w:t>
      </w:r>
    </w:p>
    <w:p w14:paraId="220890E6" w14:textId="77777777" w:rsidR="00D01736" w:rsidRPr="00537F44" w:rsidRDefault="00F8026A" w:rsidP="00537F44">
      <w:pPr>
        <w:widowControl/>
        <w:autoSpaceDE/>
        <w:autoSpaceDN/>
        <w:ind w:left="540" w:right="72"/>
        <w:jc w:val="both"/>
        <w:rPr>
          <w:noProof/>
          <w:color w:val="244061" w:themeColor="accent1" w:themeShade="80"/>
          <w:sz w:val="16"/>
          <w:szCs w:val="16"/>
          <w:lang w:val="en-GB"/>
        </w:rPr>
      </w:pPr>
      <w:r w:rsidRPr="00537F44">
        <w:rPr>
          <w:noProof/>
          <w:color w:val="244061" w:themeColor="accent1" w:themeShade="80"/>
          <w:sz w:val="16"/>
          <w:szCs w:val="16"/>
          <w:lang w:val="en-GB"/>
        </w:rPr>
        <w:t>Wearing personnel protective equipment (overall, gloves, glasses,).</w:t>
      </w:r>
    </w:p>
    <w:p w14:paraId="3DAB7B2E" w14:textId="77777777" w:rsidR="00D01736" w:rsidRPr="00537F44" w:rsidRDefault="00F8026A" w:rsidP="00537F44">
      <w:pPr>
        <w:widowControl/>
        <w:autoSpaceDE/>
        <w:autoSpaceDN/>
        <w:ind w:left="540" w:right="72"/>
        <w:jc w:val="both"/>
        <w:rPr>
          <w:noProof/>
          <w:color w:val="244061" w:themeColor="accent1" w:themeShade="80"/>
          <w:sz w:val="16"/>
          <w:szCs w:val="16"/>
          <w:lang w:val="en-GB"/>
        </w:rPr>
      </w:pPr>
      <w:r w:rsidRPr="00537F44">
        <w:rPr>
          <w:noProof/>
          <w:color w:val="244061" w:themeColor="accent1" w:themeShade="80"/>
          <w:sz w:val="16"/>
          <w:szCs w:val="16"/>
          <w:lang w:val="en-GB"/>
        </w:rPr>
        <w:t>Do not pipette by mouth.</w:t>
      </w:r>
    </w:p>
    <w:p w14:paraId="76A17351" w14:textId="77777777" w:rsidR="00D01736" w:rsidRPr="00537F44" w:rsidRDefault="00F8026A" w:rsidP="00915877">
      <w:pPr>
        <w:widowControl/>
        <w:autoSpaceDE/>
        <w:autoSpaceDN/>
        <w:ind w:left="540" w:right="752"/>
        <w:rPr>
          <w:noProof/>
          <w:color w:val="244061" w:themeColor="accent1" w:themeShade="80"/>
          <w:sz w:val="16"/>
          <w:szCs w:val="16"/>
          <w:lang w:val="en-GB"/>
        </w:rPr>
      </w:pPr>
      <w:r w:rsidRPr="00537F44">
        <w:rPr>
          <w:noProof/>
          <w:color w:val="244061" w:themeColor="accent1" w:themeShade="80"/>
          <w:sz w:val="16"/>
          <w:szCs w:val="16"/>
          <w:lang w:val="en-GB"/>
        </w:rPr>
        <w:t>In case of contact with eyes or skin; rinse immediately with plenty of soap and water. In case of severe injuries; seek medical advice immediately.</w:t>
      </w:r>
    </w:p>
    <w:p w14:paraId="2AD1E1F0" w14:textId="77777777" w:rsidR="00D01736" w:rsidRPr="00537F44" w:rsidRDefault="00F8026A" w:rsidP="00915877">
      <w:pPr>
        <w:widowControl/>
        <w:autoSpaceDE/>
        <w:autoSpaceDN/>
        <w:ind w:left="540" w:right="752"/>
        <w:rPr>
          <w:noProof/>
          <w:color w:val="244061" w:themeColor="accent1" w:themeShade="80"/>
          <w:sz w:val="16"/>
          <w:szCs w:val="16"/>
          <w:lang w:val="en-GB"/>
        </w:rPr>
      </w:pPr>
      <w:r w:rsidRPr="00537F44">
        <w:rPr>
          <w:noProof/>
          <w:color w:val="244061" w:themeColor="accent1" w:themeShade="80"/>
          <w:sz w:val="16"/>
          <w:szCs w:val="16"/>
          <w:lang w:val="en-GB"/>
        </w:rPr>
        <w:t>Respect country requirement for waste disposal.</w:t>
      </w:r>
    </w:p>
    <w:p w14:paraId="50D5833C" w14:textId="77777777" w:rsidR="00D01736" w:rsidRPr="00537F44" w:rsidRDefault="00F8026A" w:rsidP="00915877">
      <w:pPr>
        <w:widowControl/>
        <w:autoSpaceDE/>
        <w:autoSpaceDN/>
        <w:ind w:left="540" w:right="752"/>
        <w:rPr>
          <w:noProof/>
          <w:color w:val="244061" w:themeColor="accent1" w:themeShade="80"/>
          <w:sz w:val="16"/>
          <w:szCs w:val="16"/>
          <w:lang w:val="en-GB"/>
        </w:rPr>
      </w:pPr>
      <w:r w:rsidRPr="00537F44">
        <w:rPr>
          <w:noProof/>
          <w:color w:val="244061" w:themeColor="accent1" w:themeShade="80"/>
          <w:sz w:val="16"/>
          <w:szCs w:val="16"/>
          <w:lang w:val="en-GB"/>
        </w:rPr>
        <w:t>S56: dispose of this material and its container at hazardous or special waste collection point.</w:t>
      </w:r>
    </w:p>
    <w:p w14:paraId="2A1886D7" w14:textId="77777777" w:rsidR="00812A98" w:rsidRPr="00537F44" w:rsidRDefault="00F8026A" w:rsidP="00915877">
      <w:pPr>
        <w:widowControl/>
        <w:autoSpaceDE/>
        <w:autoSpaceDN/>
        <w:ind w:left="540" w:right="752"/>
        <w:rPr>
          <w:noProof/>
          <w:color w:val="244061" w:themeColor="accent1" w:themeShade="80"/>
          <w:sz w:val="16"/>
          <w:szCs w:val="16"/>
          <w:lang w:val="en-GB"/>
        </w:rPr>
      </w:pPr>
      <w:r w:rsidRPr="00537F44">
        <w:rPr>
          <w:noProof/>
          <w:color w:val="244061" w:themeColor="accent1" w:themeShade="80"/>
          <w:sz w:val="16"/>
          <w:szCs w:val="16"/>
          <w:lang w:val="en-GB"/>
        </w:rPr>
        <w:t xml:space="preserve">S57: use appropriate container to avoid environmental </w:t>
      </w:r>
      <w:r w:rsidR="00F40249" w:rsidRPr="00537F44">
        <w:rPr>
          <w:noProof/>
          <w:color w:val="244061" w:themeColor="accent1" w:themeShade="80"/>
          <w:sz w:val="16"/>
          <w:szCs w:val="16"/>
          <w:lang w:val="en-GB"/>
        </w:rPr>
        <w:t xml:space="preserve">    </w:t>
      </w:r>
      <w:r w:rsidRPr="00537F44">
        <w:rPr>
          <w:noProof/>
          <w:color w:val="244061" w:themeColor="accent1" w:themeShade="80"/>
          <w:sz w:val="16"/>
          <w:szCs w:val="16"/>
          <w:lang w:val="en-GB"/>
        </w:rPr>
        <w:t>contamination.</w:t>
      </w:r>
      <w:r w:rsidR="00812A98" w:rsidRPr="00537F44">
        <w:rPr>
          <w:noProof/>
          <w:color w:val="244061" w:themeColor="accent1" w:themeShade="80"/>
          <w:sz w:val="16"/>
          <w:szCs w:val="16"/>
          <w:lang w:val="en-GB"/>
        </w:rPr>
        <w:t xml:space="preserve"> </w:t>
      </w:r>
    </w:p>
    <w:p w14:paraId="09F9AB1E" w14:textId="77777777" w:rsidR="00D01736" w:rsidRPr="00537F44" w:rsidRDefault="00F8026A" w:rsidP="00915877">
      <w:pPr>
        <w:widowControl/>
        <w:autoSpaceDE/>
        <w:autoSpaceDN/>
        <w:ind w:left="540" w:right="752"/>
        <w:rPr>
          <w:noProof/>
          <w:color w:val="244061" w:themeColor="accent1" w:themeShade="80"/>
          <w:sz w:val="16"/>
          <w:szCs w:val="16"/>
          <w:lang w:val="en-GB"/>
        </w:rPr>
      </w:pPr>
      <w:r w:rsidRPr="00537F44">
        <w:rPr>
          <w:noProof/>
          <w:color w:val="244061" w:themeColor="accent1" w:themeShade="80"/>
          <w:sz w:val="16"/>
          <w:szCs w:val="16"/>
          <w:lang w:val="en-GB"/>
        </w:rPr>
        <w:t>S61: avoid release in environment.</w:t>
      </w:r>
    </w:p>
    <w:p w14:paraId="4A265C8A" w14:textId="77777777" w:rsidR="00D01736" w:rsidRPr="00537F44" w:rsidRDefault="00F8026A" w:rsidP="00915877">
      <w:pPr>
        <w:widowControl/>
        <w:autoSpaceDE/>
        <w:autoSpaceDN/>
        <w:ind w:left="540" w:right="752"/>
        <w:rPr>
          <w:noProof/>
          <w:color w:val="244061" w:themeColor="accent1" w:themeShade="80"/>
          <w:sz w:val="16"/>
          <w:szCs w:val="16"/>
          <w:lang w:val="en-GB"/>
        </w:rPr>
      </w:pPr>
      <w:r w:rsidRPr="00537F44">
        <w:rPr>
          <w:noProof/>
          <w:color w:val="244061" w:themeColor="accent1" w:themeShade="80"/>
          <w:sz w:val="16"/>
          <w:szCs w:val="16"/>
          <w:lang w:val="en-GB"/>
        </w:rPr>
        <w:t xml:space="preserve">For further information, refer to the </w:t>
      </w:r>
      <w:r w:rsidR="00AE3FED" w:rsidRPr="00537F44">
        <w:rPr>
          <w:noProof/>
          <w:color w:val="244061" w:themeColor="accent1" w:themeShade="80"/>
          <w:sz w:val="16"/>
          <w:szCs w:val="16"/>
          <w:lang w:val="en-GB"/>
        </w:rPr>
        <w:t xml:space="preserve">Campylobacter Agar Base </w:t>
      </w:r>
      <w:r w:rsidR="00812A98" w:rsidRPr="00537F44">
        <w:rPr>
          <w:noProof/>
          <w:color w:val="244061" w:themeColor="accent1" w:themeShade="80"/>
          <w:sz w:val="16"/>
          <w:szCs w:val="16"/>
          <w:lang w:val="en-GB"/>
        </w:rPr>
        <w:t>material</w:t>
      </w:r>
      <w:r w:rsidRPr="00537F44">
        <w:rPr>
          <w:noProof/>
          <w:color w:val="244061" w:themeColor="accent1" w:themeShade="80"/>
          <w:sz w:val="16"/>
          <w:szCs w:val="16"/>
          <w:lang w:val="en-GB"/>
        </w:rPr>
        <w:t xml:space="preserve"> safety data sheet.</w:t>
      </w:r>
    </w:p>
    <w:p w14:paraId="3CB8EE47" w14:textId="77777777" w:rsidR="00D01736" w:rsidRPr="00537F44" w:rsidRDefault="00D01736" w:rsidP="00915877">
      <w:pPr>
        <w:widowControl/>
        <w:autoSpaceDE/>
        <w:autoSpaceDN/>
        <w:ind w:right="72"/>
        <w:rPr>
          <w:noProof/>
          <w:color w:val="244061" w:themeColor="accent1" w:themeShade="80"/>
          <w:sz w:val="16"/>
          <w:szCs w:val="16"/>
          <w:lang w:val="en-GB"/>
        </w:rPr>
      </w:pPr>
    </w:p>
    <w:p w14:paraId="1D99F2F6" w14:textId="77777777" w:rsidR="00D01736" w:rsidRPr="00537F44" w:rsidRDefault="00F8026A" w:rsidP="00915877">
      <w:pPr>
        <w:widowControl/>
        <w:autoSpaceDE/>
        <w:autoSpaceDN/>
        <w:ind w:left="450" w:right="72"/>
        <w:jc w:val="both"/>
        <w:rPr>
          <w:b/>
          <w:bCs/>
          <w:noProof/>
          <w:color w:val="244061" w:themeColor="accent1" w:themeShade="80"/>
          <w:sz w:val="16"/>
          <w:szCs w:val="16"/>
          <w:lang w:val="en-GB"/>
        </w:rPr>
      </w:pPr>
      <w:r w:rsidRPr="00537F44">
        <w:rPr>
          <w:b/>
          <w:bCs/>
          <w:noProof/>
          <w:color w:val="244061" w:themeColor="accent1" w:themeShade="80"/>
          <w:sz w:val="16"/>
          <w:szCs w:val="16"/>
          <w:lang w:val="en-GB"/>
        </w:rPr>
        <w:t>STORAGE AND STABILITY</w:t>
      </w:r>
    </w:p>
    <w:p w14:paraId="360A80B0" w14:textId="77777777" w:rsidR="00D01736" w:rsidRPr="00915877" w:rsidRDefault="00D01736">
      <w:pPr>
        <w:pStyle w:val="BodyText"/>
        <w:spacing w:before="8"/>
        <w:rPr>
          <w:rFonts w:ascii="Arial"/>
          <w:b/>
          <w:sz w:val="12"/>
          <w:szCs w:val="8"/>
        </w:rPr>
      </w:pPr>
    </w:p>
    <w:p w14:paraId="4BF7B80E" w14:textId="77777777" w:rsidR="00D01736" w:rsidRPr="00537F44" w:rsidRDefault="007329B3" w:rsidP="00AE3FED">
      <w:pPr>
        <w:pStyle w:val="BodyText"/>
        <w:spacing w:before="1"/>
        <w:ind w:left="413" w:right="783"/>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00537F44">
        <w:rPr>
          <w:bCs/>
          <w:color w:val="00411A"/>
        </w:rPr>
        <w:t xml:space="preserve"> </w:t>
      </w:r>
      <w:r w:rsidR="00AE3FED" w:rsidRPr="00537F44">
        <w:rPr>
          <w:noProof/>
          <w:color w:val="244061" w:themeColor="accent1" w:themeShade="80"/>
          <w:lang w:val="en-GB"/>
        </w:rPr>
        <w:t xml:space="preserve">Campylobacter Agar Base </w:t>
      </w:r>
      <w:r w:rsidR="00F8026A" w:rsidRPr="00537F44">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795CBBF0" w14:textId="77777777" w:rsidR="00D01736" w:rsidRDefault="00D01736">
      <w:pPr>
        <w:pStyle w:val="BodyText"/>
        <w:spacing w:before="9"/>
        <w:rPr>
          <w:sz w:val="23"/>
        </w:rPr>
      </w:pPr>
    </w:p>
    <w:p w14:paraId="75A2D1A2" w14:textId="77777777" w:rsidR="00D01736" w:rsidRPr="00537F44" w:rsidRDefault="00F8026A" w:rsidP="00915877">
      <w:pPr>
        <w:widowControl/>
        <w:autoSpaceDE/>
        <w:autoSpaceDN/>
        <w:ind w:left="450" w:right="752"/>
        <w:jc w:val="both"/>
        <w:rPr>
          <w:b/>
          <w:bCs/>
          <w:noProof/>
          <w:color w:val="244061" w:themeColor="accent1" w:themeShade="80"/>
          <w:sz w:val="16"/>
          <w:szCs w:val="16"/>
          <w:lang w:val="en-GB"/>
        </w:rPr>
      </w:pPr>
      <w:r w:rsidRPr="00537F44">
        <w:rPr>
          <w:b/>
          <w:bCs/>
          <w:noProof/>
          <w:color w:val="244061" w:themeColor="accent1" w:themeShade="80"/>
          <w:sz w:val="16"/>
          <w:szCs w:val="16"/>
          <w:lang w:val="en-GB"/>
        </w:rPr>
        <w:t>PREPARATION</w:t>
      </w:r>
    </w:p>
    <w:p w14:paraId="02511FFA" w14:textId="77777777" w:rsidR="00D01736" w:rsidRPr="00537F44" w:rsidRDefault="00D01736" w:rsidP="00915877">
      <w:pPr>
        <w:widowControl/>
        <w:autoSpaceDE/>
        <w:autoSpaceDN/>
        <w:ind w:left="450" w:right="752"/>
        <w:jc w:val="both"/>
        <w:rPr>
          <w:noProof/>
          <w:color w:val="244061" w:themeColor="accent1" w:themeShade="80"/>
          <w:sz w:val="16"/>
          <w:szCs w:val="16"/>
          <w:lang w:val="en-GB"/>
        </w:rPr>
      </w:pPr>
    </w:p>
    <w:p w14:paraId="7D44717D" w14:textId="77777777" w:rsidR="00AE3FED" w:rsidRPr="00537F44" w:rsidRDefault="00AE3FED"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 xml:space="preserve">Suspend 19.75 grams in 500 ml purified/distilled water. </w:t>
      </w:r>
    </w:p>
    <w:p w14:paraId="45C2C70B" w14:textId="77777777" w:rsidR="00AE3FED" w:rsidRPr="00537F44" w:rsidRDefault="00AE3FED"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Adjust pH to 7.4 + 0.2 at 25 °C</w:t>
      </w:r>
    </w:p>
    <w:p w14:paraId="5C5ABA80" w14:textId="77777777" w:rsidR="00AE3FED" w:rsidRPr="00537F44" w:rsidRDefault="00AE3FED"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 xml:space="preserve">Heat to boiling to dissolve the medium completely. </w:t>
      </w:r>
    </w:p>
    <w:p w14:paraId="1FB1A19C" w14:textId="77777777" w:rsidR="00AE3FED" w:rsidRPr="00537F44" w:rsidRDefault="00AE3FED"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Sterilize by autoclaving at 15 lbs</w:t>
      </w:r>
      <w:r w:rsidR="00D53D18" w:rsidRPr="00537F44">
        <w:rPr>
          <w:noProof/>
          <w:color w:val="244061" w:themeColor="accent1" w:themeShade="80"/>
          <w:sz w:val="16"/>
          <w:szCs w:val="16"/>
          <w:lang w:val="en-GB"/>
        </w:rPr>
        <w:t>.</w:t>
      </w:r>
      <w:r w:rsidRPr="00537F44">
        <w:rPr>
          <w:noProof/>
          <w:color w:val="244061" w:themeColor="accent1" w:themeShade="80"/>
          <w:sz w:val="16"/>
          <w:szCs w:val="16"/>
          <w:lang w:val="en-GB"/>
        </w:rPr>
        <w:t xml:space="preserve"> pressure (121°C) for 15 minutes. </w:t>
      </w:r>
    </w:p>
    <w:p w14:paraId="7C91A0BB" w14:textId="77777777" w:rsidR="00D53D18" w:rsidRPr="00537F44" w:rsidRDefault="00AE3FED"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Cool to 40-50°C and aseptically add 5-7% v/v sterile lysed horse blood or 10% sterile defibrinated sheep blood and rehydrated contents of one vial of Blaser-</w:t>
      </w:r>
      <w:r w:rsidR="00D53D18" w:rsidRPr="00537F44">
        <w:rPr>
          <w:noProof/>
          <w:color w:val="244061" w:themeColor="accent1" w:themeShade="80"/>
          <w:sz w:val="16"/>
          <w:szCs w:val="16"/>
          <w:lang w:val="en-GB"/>
        </w:rPr>
        <w:t>Wang Selective Supplement,</w:t>
      </w:r>
      <w:r w:rsidRPr="00537F44">
        <w:rPr>
          <w:noProof/>
          <w:color w:val="244061" w:themeColor="accent1" w:themeShade="80"/>
          <w:sz w:val="16"/>
          <w:szCs w:val="16"/>
          <w:lang w:val="en-GB"/>
        </w:rPr>
        <w:t xml:space="preserve"> or Skirrow Selective</w:t>
      </w:r>
      <w:r w:rsidR="00D53D18" w:rsidRPr="00537F44">
        <w:rPr>
          <w:noProof/>
          <w:color w:val="244061" w:themeColor="accent1" w:themeShade="80"/>
          <w:sz w:val="16"/>
          <w:szCs w:val="16"/>
          <w:lang w:val="en-GB"/>
        </w:rPr>
        <w:t xml:space="preserve"> Supplement</w:t>
      </w:r>
      <w:r w:rsidRPr="00537F44">
        <w:rPr>
          <w:noProof/>
          <w:color w:val="244061" w:themeColor="accent1" w:themeShade="80"/>
          <w:sz w:val="16"/>
          <w:szCs w:val="16"/>
          <w:lang w:val="en-GB"/>
        </w:rPr>
        <w:t xml:space="preserve">. </w:t>
      </w:r>
    </w:p>
    <w:p w14:paraId="79D01593" w14:textId="77777777" w:rsidR="00DD5E99" w:rsidRPr="00537F44" w:rsidRDefault="00AE3FED"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Mix well before pouring into sterile Petri plates</w:t>
      </w:r>
    </w:p>
    <w:p w14:paraId="3ED89B1E" w14:textId="77777777" w:rsidR="00D53D18" w:rsidRPr="00537F44" w:rsidRDefault="00D53D18" w:rsidP="00915877">
      <w:pPr>
        <w:widowControl/>
        <w:autoSpaceDE/>
        <w:autoSpaceDN/>
        <w:ind w:left="450" w:right="752"/>
        <w:jc w:val="both"/>
        <w:rPr>
          <w:noProof/>
          <w:color w:val="244061" w:themeColor="accent1" w:themeShade="80"/>
          <w:sz w:val="16"/>
          <w:szCs w:val="16"/>
          <w:lang w:val="en-GB"/>
        </w:rPr>
      </w:pPr>
    </w:p>
    <w:p w14:paraId="16C3AB56" w14:textId="77777777" w:rsidR="00D01736" w:rsidRPr="00537F44" w:rsidRDefault="00F8026A" w:rsidP="00915877">
      <w:pPr>
        <w:widowControl/>
        <w:autoSpaceDE/>
        <w:autoSpaceDN/>
        <w:ind w:left="450" w:right="752"/>
        <w:jc w:val="both"/>
        <w:rPr>
          <w:b/>
          <w:bCs/>
          <w:noProof/>
          <w:color w:val="244061" w:themeColor="accent1" w:themeShade="80"/>
          <w:sz w:val="16"/>
          <w:szCs w:val="16"/>
          <w:lang w:val="en-GB"/>
        </w:rPr>
      </w:pPr>
      <w:r w:rsidRPr="00537F44">
        <w:rPr>
          <w:b/>
          <w:bCs/>
          <w:noProof/>
          <w:color w:val="244061" w:themeColor="accent1" w:themeShade="80"/>
          <w:sz w:val="16"/>
          <w:szCs w:val="16"/>
          <w:lang w:val="en-GB"/>
        </w:rPr>
        <w:t>Deterioration</w:t>
      </w:r>
    </w:p>
    <w:p w14:paraId="6B90C91F" w14:textId="77777777" w:rsidR="00D01736" w:rsidRDefault="00D01736" w:rsidP="00915877">
      <w:pPr>
        <w:pStyle w:val="BodyText"/>
        <w:spacing w:before="4"/>
        <w:ind w:left="450" w:right="752"/>
        <w:jc w:val="both"/>
        <w:rPr>
          <w:rFonts w:ascii="Arial"/>
          <w:b/>
          <w:i/>
          <w:sz w:val="24"/>
        </w:rPr>
      </w:pPr>
    </w:p>
    <w:p w14:paraId="2C80A406" w14:textId="77777777" w:rsidR="00D53D18" w:rsidRPr="00537F44" w:rsidRDefault="00F8026A"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The color of</w:t>
      </w:r>
      <w:r>
        <w:rPr>
          <w:color w:val="00411A"/>
          <w:spacing w:val="-9"/>
        </w:rPr>
        <w:t xml:space="preserve"> </w:t>
      </w:r>
      <w:r w:rsidR="00AF7B3E" w:rsidRPr="00491B2D">
        <w:rPr>
          <w:rFonts w:ascii="Arial" w:eastAsia="Times New Roman" w:hAnsi="Arial" w:cs="Arial"/>
          <w:b/>
          <w:bCs/>
          <w:color w:val="1F3863"/>
          <w:kern w:val="2"/>
          <w:sz w:val="16"/>
          <w:szCs w:val="16"/>
          <w:lang w:val="en-GB" w:eastAsia="en-GB"/>
          <w14:ligatures w14:val="standardContextual"/>
        </w:rPr>
        <w:t>Lab.</w:t>
      </w:r>
      <w:r w:rsidR="00AF7B3E" w:rsidRPr="00491B2D">
        <w:rPr>
          <w:rFonts w:ascii="Arial" w:eastAsia="Times New Roman" w:hAnsi="Arial" w:cs="Arial"/>
          <w:b/>
          <w:bCs/>
          <w:color w:val="9BBB59"/>
          <w:kern w:val="2"/>
          <w:sz w:val="16"/>
          <w:szCs w:val="16"/>
          <w:lang w:val="en-GB" w:eastAsia="en-GB"/>
          <w14:ligatures w14:val="standardContextual"/>
        </w:rPr>
        <w:t>Vie</w:t>
      </w:r>
      <w:r w:rsidR="00537F44">
        <w:rPr>
          <w:bCs/>
          <w:color w:val="00411A"/>
        </w:rPr>
        <w:t xml:space="preserve"> </w:t>
      </w:r>
      <w:r w:rsidR="00D53D18" w:rsidRPr="00537F44">
        <w:rPr>
          <w:noProof/>
          <w:color w:val="244061" w:themeColor="accent1" w:themeShade="80"/>
          <w:sz w:val="16"/>
          <w:szCs w:val="16"/>
          <w:lang w:val="en-GB"/>
        </w:rPr>
        <w:t xml:space="preserve">Campylobacter Agar Base </w:t>
      </w:r>
      <w:r w:rsidR="00533B1C" w:rsidRPr="00537F44">
        <w:rPr>
          <w:noProof/>
          <w:color w:val="244061" w:themeColor="accent1" w:themeShade="80"/>
          <w:sz w:val="16"/>
          <w:szCs w:val="16"/>
          <w:lang w:val="en-GB"/>
        </w:rPr>
        <w:t>is</w:t>
      </w:r>
      <w:r w:rsidRPr="00537F44">
        <w:rPr>
          <w:noProof/>
          <w:color w:val="244061" w:themeColor="accent1" w:themeShade="80"/>
          <w:sz w:val="16"/>
          <w:szCs w:val="16"/>
          <w:lang w:val="en-GB"/>
        </w:rPr>
        <w:t xml:space="preserve"> </w:t>
      </w:r>
      <w:r w:rsidR="00D53D18" w:rsidRPr="00537F44">
        <w:rPr>
          <w:noProof/>
          <w:color w:val="244061" w:themeColor="accent1" w:themeShade="80"/>
          <w:sz w:val="16"/>
          <w:szCs w:val="16"/>
          <w:lang w:val="en-GB"/>
        </w:rPr>
        <w:t>Cream to yellow homogeneous free flowing powder</w:t>
      </w:r>
      <w:r w:rsidR="00E6010E" w:rsidRPr="00537F44">
        <w:rPr>
          <w:noProof/>
          <w:color w:val="244061" w:themeColor="accent1" w:themeShade="80"/>
          <w:sz w:val="16"/>
          <w:szCs w:val="16"/>
          <w:lang w:val="en-GB"/>
        </w:rPr>
        <w:t>.</w:t>
      </w:r>
      <w:r w:rsidRPr="00537F44">
        <w:rPr>
          <w:noProof/>
          <w:color w:val="244061" w:themeColor="accent1" w:themeShade="80"/>
          <w:sz w:val="16"/>
          <w:szCs w:val="16"/>
          <w:lang w:val="en-GB"/>
        </w:rPr>
        <w:t xml:space="preserve"> </w:t>
      </w:r>
      <w:r w:rsidR="00E6010E" w:rsidRPr="00537F44">
        <w:rPr>
          <w:noProof/>
          <w:color w:val="244061" w:themeColor="accent1" w:themeShade="80"/>
          <w:sz w:val="16"/>
          <w:szCs w:val="16"/>
          <w:lang w:val="en-GB"/>
        </w:rPr>
        <w:t xml:space="preserve">Prepared </w:t>
      </w:r>
      <w:r w:rsidR="00D53D18" w:rsidRPr="00537F44">
        <w:rPr>
          <w:noProof/>
          <w:color w:val="244061" w:themeColor="accent1" w:themeShade="80"/>
          <w:sz w:val="16"/>
          <w:szCs w:val="16"/>
          <w:lang w:val="en-GB"/>
        </w:rPr>
        <w:t>medium:</w:t>
      </w:r>
    </w:p>
    <w:p w14:paraId="5E213419" w14:textId="77777777" w:rsidR="00D53D18" w:rsidRPr="00537F44" w:rsidRDefault="00D53D18"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 xml:space="preserve">Basal medium: Yellow coloured clear gel </w:t>
      </w:r>
    </w:p>
    <w:p w14:paraId="3AD88C95" w14:textId="77777777" w:rsidR="00D53D18" w:rsidRPr="00537F44" w:rsidRDefault="00D53D18"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After addition of 5-7% v/v lysed blood: Reddish brown coloured opaque gel forms in Petri plates</w:t>
      </w:r>
      <w:r w:rsidR="00F8026A" w:rsidRPr="00537F44">
        <w:rPr>
          <w:noProof/>
          <w:color w:val="244061" w:themeColor="accent1" w:themeShade="80"/>
          <w:sz w:val="16"/>
          <w:szCs w:val="16"/>
          <w:lang w:val="en-GB"/>
        </w:rPr>
        <w:t xml:space="preserve">. </w:t>
      </w:r>
    </w:p>
    <w:p w14:paraId="20960061" w14:textId="77777777" w:rsidR="00D01736" w:rsidRPr="00537F44" w:rsidRDefault="00F8026A"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If there are any physical changes for powder or signs of deterioration (shrinking, cracking, or discoloration), and contaminations for hydrated media, discard the medium.</w:t>
      </w:r>
    </w:p>
    <w:p w14:paraId="35995152" w14:textId="77777777" w:rsidR="00D01736" w:rsidRDefault="00D01736" w:rsidP="00915877">
      <w:pPr>
        <w:pStyle w:val="BodyText"/>
        <w:spacing w:before="1"/>
        <w:ind w:left="450" w:right="752"/>
        <w:jc w:val="both"/>
        <w:rPr>
          <w:sz w:val="24"/>
        </w:rPr>
      </w:pPr>
    </w:p>
    <w:p w14:paraId="55D18696" w14:textId="77777777" w:rsidR="004628DF" w:rsidRPr="00537F44" w:rsidRDefault="004628DF" w:rsidP="00915877">
      <w:pPr>
        <w:widowControl/>
        <w:autoSpaceDE/>
        <w:autoSpaceDN/>
        <w:ind w:left="450" w:right="752"/>
        <w:jc w:val="both"/>
        <w:rPr>
          <w:b/>
          <w:bCs/>
          <w:noProof/>
          <w:color w:val="244061" w:themeColor="accent1" w:themeShade="80"/>
          <w:sz w:val="16"/>
          <w:szCs w:val="16"/>
          <w:lang w:val="en-GB"/>
        </w:rPr>
      </w:pPr>
      <w:r w:rsidRPr="00537F44">
        <w:rPr>
          <w:b/>
          <w:bCs/>
          <w:noProof/>
          <w:color w:val="244061" w:themeColor="accent1" w:themeShade="80"/>
          <w:sz w:val="16"/>
          <w:szCs w:val="16"/>
          <w:lang w:val="en-GB"/>
        </w:rPr>
        <w:t>EQUIPMENT REQUIRED NOT PROVIDED</w:t>
      </w:r>
    </w:p>
    <w:p w14:paraId="6225137D" w14:textId="77777777" w:rsidR="00542372" w:rsidRDefault="00542372" w:rsidP="00915877">
      <w:pPr>
        <w:widowControl/>
        <w:autoSpaceDE/>
        <w:autoSpaceDN/>
        <w:ind w:left="450" w:right="752"/>
        <w:jc w:val="both"/>
        <w:rPr>
          <w:noProof/>
          <w:color w:val="244061" w:themeColor="accent1" w:themeShade="80"/>
          <w:sz w:val="16"/>
          <w:szCs w:val="16"/>
          <w:lang w:val="en-GB"/>
        </w:rPr>
      </w:pPr>
    </w:p>
    <w:p w14:paraId="43698AEF" w14:textId="77777777" w:rsidR="004628DF" w:rsidRPr="00537F44" w:rsidRDefault="004628DF"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Sterile cups</w:t>
      </w:r>
    </w:p>
    <w:p w14:paraId="4303DB93" w14:textId="77777777" w:rsidR="004628DF" w:rsidRPr="00537F44" w:rsidRDefault="004628DF"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Sterile petri-dishes</w:t>
      </w:r>
    </w:p>
    <w:p w14:paraId="060B6DB3" w14:textId="77777777" w:rsidR="004628DF" w:rsidRPr="00537F44" w:rsidRDefault="004628DF" w:rsidP="00915877">
      <w:pPr>
        <w:widowControl/>
        <w:autoSpaceDE/>
        <w:autoSpaceDN/>
        <w:ind w:left="450" w:right="752"/>
        <w:jc w:val="both"/>
        <w:rPr>
          <w:noProof/>
          <w:color w:val="244061" w:themeColor="accent1" w:themeShade="80"/>
          <w:sz w:val="16"/>
          <w:szCs w:val="16"/>
          <w:lang w:val="en-GB"/>
        </w:rPr>
      </w:pPr>
      <w:r w:rsidRPr="00537F44">
        <w:rPr>
          <w:noProof/>
          <w:color w:val="244061" w:themeColor="accent1" w:themeShade="80"/>
          <w:sz w:val="16"/>
          <w:szCs w:val="16"/>
          <w:lang w:val="en-GB"/>
        </w:rPr>
        <w:t>Incubator</w:t>
      </w:r>
    </w:p>
    <w:p w14:paraId="7F7C1097" w14:textId="77777777" w:rsidR="004628DF" w:rsidRPr="00537F44" w:rsidRDefault="004628DF" w:rsidP="00915877">
      <w:pPr>
        <w:widowControl/>
        <w:autoSpaceDE/>
        <w:autoSpaceDN/>
        <w:ind w:left="450" w:right="752"/>
        <w:jc w:val="both"/>
        <w:rPr>
          <w:noProof/>
          <w:color w:val="244061" w:themeColor="accent1" w:themeShade="80"/>
          <w:sz w:val="16"/>
          <w:szCs w:val="16"/>
          <w:lang w:val="en-GB"/>
        </w:rPr>
      </w:pPr>
    </w:p>
    <w:p w14:paraId="55956345" w14:textId="77777777" w:rsidR="00D01736" w:rsidRPr="00537F44" w:rsidRDefault="00F8026A" w:rsidP="00915877">
      <w:pPr>
        <w:widowControl/>
        <w:autoSpaceDE/>
        <w:autoSpaceDN/>
        <w:ind w:left="450" w:right="752"/>
        <w:jc w:val="both"/>
        <w:rPr>
          <w:b/>
          <w:bCs/>
          <w:noProof/>
          <w:color w:val="244061" w:themeColor="accent1" w:themeShade="80"/>
          <w:sz w:val="16"/>
          <w:szCs w:val="16"/>
          <w:lang w:val="en-GB"/>
        </w:rPr>
      </w:pPr>
      <w:r w:rsidRPr="00537F44">
        <w:rPr>
          <w:b/>
          <w:bCs/>
          <w:noProof/>
          <w:color w:val="244061" w:themeColor="accent1" w:themeShade="80"/>
          <w:sz w:val="16"/>
          <w:szCs w:val="16"/>
          <w:lang w:val="en-GB"/>
        </w:rPr>
        <w:t>SPECIMEN</w:t>
      </w:r>
    </w:p>
    <w:p w14:paraId="5F0E35FE" w14:textId="77777777" w:rsidR="00D01736" w:rsidRPr="00537F44" w:rsidRDefault="00D01736" w:rsidP="00915877">
      <w:pPr>
        <w:widowControl/>
        <w:autoSpaceDE/>
        <w:autoSpaceDN/>
        <w:ind w:left="450" w:right="752"/>
        <w:jc w:val="both"/>
        <w:rPr>
          <w:noProof/>
          <w:color w:val="244061" w:themeColor="accent1" w:themeShade="80"/>
          <w:sz w:val="16"/>
          <w:szCs w:val="16"/>
          <w:lang w:val="en-GB"/>
        </w:rPr>
      </w:pPr>
    </w:p>
    <w:p w14:paraId="3F3A28A4" w14:textId="77777777" w:rsidR="00E6010E" w:rsidRPr="00537F44" w:rsidRDefault="00D53D18" w:rsidP="00915877">
      <w:pPr>
        <w:widowControl/>
        <w:autoSpaceDE/>
        <w:autoSpaceDN/>
        <w:ind w:left="450" w:right="752"/>
        <w:jc w:val="both"/>
        <w:rPr>
          <w:noProof/>
          <w:color w:val="244061" w:themeColor="accent1" w:themeShade="80"/>
          <w:sz w:val="16"/>
          <w:szCs w:val="16"/>
          <w:lang w:val="en-GB"/>
        </w:rPr>
        <w:sectPr w:rsidR="00E6010E" w:rsidRPr="00537F44">
          <w:type w:val="continuous"/>
          <w:pgSz w:w="12240" w:h="15840"/>
          <w:pgMar w:top="80" w:right="200" w:bottom="280" w:left="240" w:header="720" w:footer="720" w:gutter="0"/>
          <w:cols w:num="2" w:space="720" w:equalWidth="0">
            <w:col w:w="5788" w:space="40"/>
            <w:col w:w="5972"/>
          </w:cols>
        </w:sectPr>
      </w:pPr>
      <w:r w:rsidRPr="00537F44">
        <w:rPr>
          <w:noProof/>
          <w:color w:val="244061" w:themeColor="accent1" w:themeShade="80"/>
          <w:sz w:val="16"/>
          <w:szCs w:val="16"/>
          <w:lang w:val="en-GB"/>
        </w:rPr>
        <w:t>Clinical samples - faeces; Food and dairy samples; Environmental samples.</w:t>
      </w:r>
    </w:p>
    <w:p w14:paraId="3535ED7A" w14:textId="77777777" w:rsidR="00E6010E" w:rsidRDefault="00E6010E">
      <w:pPr>
        <w:pStyle w:val="BodyText"/>
        <w:spacing w:before="4"/>
        <w:rPr>
          <w:sz w:val="21"/>
        </w:rPr>
      </w:pPr>
    </w:p>
    <w:p w14:paraId="70E42940" w14:textId="77777777" w:rsidR="00D01736" w:rsidRDefault="00D01736">
      <w:pPr>
        <w:rPr>
          <w:sz w:val="20"/>
        </w:rPr>
        <w:sectPr w:rsidR="00D01736">
          <w:type w:val="continuous"/>
          <w:pgSz w:w="12240" w:h="15840"/>
          <w:pgMar w:top="80" w:right="200" w:bottom="280" w:left="240" w:header="720" w:footer="720" w:gutter="0"/>
          <w:cols w:space="720"/>
        </w:sectPr>
      </w:pPr>
    </w:p>
    <w:p w14:paraId="7C0F6479" w14:textId="77777777" w:rsidR="00D01736" w:rsidRDefault="00D01736">
      <w:pPr>
        <w:pStyle w:val="BodyText"/>
        <w:spacing w:before="6"/>
        <w:rPr>
          <w:sz w:val="19"/>
        </w:rPr>
      </w:pPr>
    </w:p>
    <w:p w14:paraId="758E6945" w14:textId="77777777" w:rsidR="00D01736" w:rsidRPr="00537F44" w:rsidRDefault="00F8026A" w:rsidP="00537F44">
      <w:pPr>
        <w:widowControl/>
        <w:autoSpaceDE/>
        <w:autoSpaceDN/>
        <w:ind w:left="630" w:right="72"/>
        <w:jc w:val="both"/>
        <w:rPr>
          <w:b/>
          <w:bCs/>
          <w:noProof/>
          <w:color w:val="244061" w:themeColor="accent1" w:themeShade="80"/>
          <w:sz w:val="16"/>
          <w:szCs w:val="16"/>
          <w:lang w:val="en-GB"/>
        </w:rPr>
      </w:pPr>
      <w:r w:rsidRPr="00537F44">
        <w:rPr>
          <w:b/>
          <w:bCs/>
          <w:noProof/>
          <w:color w:val="244061" w:themeColor="accent1" w:themeShade="80"/>
          <w:sz w:val="16"/>
          <w:szCs w:val="16"/>
          <w:lang w:val="en-GB"/>
        </w:rPr>
        <w:t>PERFORMANCE CHARACTERISTICS</w:t>
      </w:r>
    </w:p>
    <w:p w14:paraId="73696AE2" w14:textId="77777777" w:rsidR="00E6010E" w:rsidRPr="00537F44" w:rsidRDefault="00E6010E" w:rsidP="00537F44">
      <w:pPr>
        <w:widowControl/>
        <w:autoSpaceDE/>
        <w:autoSpaceDN/>
        <w:ind w:left="630" w:right="72"/>
        <w:jc w:val="both"/>
        <w:rPr>
          <w:noProof/>
          <w:color w:val="244061" w:themeColor="accent1" w:themeShade="80"/>
          <w:sz w:val="16"/>
          <w:szCs w:val="16"/>
          <w:lang w:val="en-GB"/>
        </w:rPr>
      </w:pPr>
    </w:p>
    <w:p w14:paraId="2E3652D1" w14:textId="77777777" w:rsidR="00D53D18" w:rsidRDefault="00D53D18" w:rsidP="00537F44">
      <w:pPr>
        <w:widowControl/>
        <w:autoSpaceDE/>
        <w:autoSpaceDN/>
        <w:ind w:left="630" w:right="72"/>
        <w:jc w:val="both"/>
        <w:rPr>
          <w:color w:val="00411A"/>
        </w:rPr>
      </w:pPr>
      <w:r w:rsidRPr="00537F44">
        <w:rPr>
          <w:noProof/>
          <w:color w:val="244061" w:themeColor="accent1" w:themeShade="80"/>
          <w:sz w:val="16"/>
          <w:szCs w:val="16"/>
          <w:lang w:val="en-GB"/>
        </w:rPr>
        <w:t>Cultural characteristics observed under reduced oxygen atmosphere after an incubation at 35-37°C for 24-48 hours. (Blaser-Wang Selective Supplement/ Skirrow Selective Supplement</w:t>
      </w:r>
      <w:r w:rsidRPr="00D53D18">
        <w:rPr>
          <w:color w:val="00411A"/>
        </w:rPr>
        <w:t xml:space="preserve">) </w:t>
      </w:r>
    </w:p>
    <w:p w14:paraId="7513F95C" w14:textId="77777777" w:rsidR="00D01736" w:rsidRPr="00D53D18" w:rsidRDefault="00D01736" w:rsidP="00D53D18">
      <w:pPr>
        <w:pStyle w:val="BodyText"/>
        <w:spacing w:before="5"/>
        <w:ind w:left="851"/>
        <w:rPr>
          <w:color w:val="00411A"/>
          <w:szCs w:val="22"/>
        </w:rPr>
      </w:pPr>
    </w:p>
    <w:tbl>
      <w:tblPr>
        <w:tblStyle w:val="TableGrid"/>
        <w:tblpPr w:leftFromText="180" w:rightFromText="180" w:vertAnchor="text" w:horzAnchor="page" w:tblpX="911" w:tblpY="22"/>
        <w:tblW w:w="0" w:type="auto"/>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070"/>
        <w:gridCol w:w="1350"/>
        <w:gridCol w:w="1350"/>
      </w:tblGrid>
      <w:tr w:rsidR="00542372" w:rsidRPr="00537F44" w14:paraId="524F975F" w14:textId="77777777" w:rsidTr="00542372">
        <w:trPr>
          <w:trHeight w:val="20"/>
        </w:trPr>
        <w:tc>
          <w:tcPr>
            <w:tcW w:w="2070" w:type="dxa"/>
            <w:tcBorders>
              <w:top w:val="single" w:sz="18" w:space="0" w:color="9BBB59" w:themeColor="accent3"/>
              <w:bottom w:val="single" w:sz="18" w:space="0" w:color="9BBB59" w:themeColor="accent3"/>
            </w:tcBorders>
            <w:vAlign w:val="center"/>
          </w:tcPr>
          <w:p w14:paraId="1A522BAC" w14:textId="77777777" w:rsidR="00542372" w:rsidRPr="00537F44" w:rsidRDefault="00542372"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Oranism</w:t>
            </w:r>
          </w:p>
        </w:tc>
        <w:tc>
          <w:tcPr>
            <w:tcW w:w="1350" w:type="dxa"/>
            <w:tcBorders>
              <w:top w:val="single" w:sz="18" w:space="0" w:color="9BBB59" w:themeColor="accent3"/>
              <w:bottom w:val="single" w:sz="18" w:space="0" w:color="9BBB59" w:themeColor="accent3"/>
            </w:tcBorders>
            <w:vAlign w:val="center"/>
          </w:tcPr>
          <w:p w14:paraId="5D6212AA" w14:textId="77777777" w:rsidR="00542372" w:rsidRPr="00537F44" w:rsidRDefault="00542372"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Growth with  Blaser-Wang Selective Supplement</w:t>
            </w:r>
          </w:p>
        </w:tc>
        <w:tc>
          <w:tcPr>
            <w:tcW w:w="1350" w:type="dxa"/>
            <w:tcBorders>
              <w:top w:val="single" w:sz="18" w:space="0" w:color="9BBB59" w:themeColor="accent3"/>
              <w:bottom w:val="single" w:sz="18" w:space="0" w:color="9BBB59" w:themeColor="accent3"/>
            </w:tcBorders>
            <w:vAlign w:val="center"/>
          </w:tcPr>
          <w:p w14:paraId="1672F1E8" w14:textId="77777777" w:rsidR="00542372" w:rsidRPr="00537F44" w:rsidRDefault="00542372"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Growth with  Skirrow Selective</w:t>
            </w:r>
          </w:p>
          <w:p w14:paraId="52B70535" w14:textId="77777777" w:rsidR="00542372" w:rsidRPr="00537F44" w:rsidRDefault="00542372"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Supplement</w:t>
            </w:r>
          </w:p>
        </w:tc>
      </w:tr>
      <w:tr w:rsidR="00D53D18" w:rsidRPr="00537F44" w14:paraId="088B660C" w14:textId="77777777" w:rsidTr="00542372">
        <w:trPr>
          <w:trHeight w:val="20"/>
        </w:trPr>
        <w:tc>
          <w:tcPr>
            <w:tcW w:w="2070" w:type="dxa"/>
            <w:tcBorders>
              <w:top w:val="single" w:sz="18" w:space="0" w:color="9BBB59" w:themeColor="accent3"/>
              <w:bottom w:val="single" w:sz="8" w:space="0" w:color="F2F2F2" w:themeColor="background1" w:themeShade="F2"/>
            </w:tcBorders>
            <w:vAlign w:val="center"/>
          </w:tcPr>
          <w:p w14:paraId="526EFE8A" w14:textId="77777777" w:rsidR="00D53D18" w:rsidRPr="00537F44" w:rsidRDefault="00D53D18" w:rsidP="00542372">
            <w:pPr>
              <w:widowControl/>
              <w:autoSpaceDE/>
              <w:autoSpaceDN/>
              <w:ind w:right="72"/>
              <w:rPr>
                <w:noProof/>
                <w:color w:val="244061" w:themeColor="accent1" w:themeShade="80"/>
                <w:sz w:val="16"/>
                <w:szCs w:val="16"/>
                <w:lang w:val="en-GB"/>
              </w:rPr>
            </w:pPr>
            <w:r w:rsidRPr="00537F44">
              <w:rPr>
                <w:noProof/>
                <w:color w:val="244061" w:themeColor="accent1" w:themeShade="80"/>
                <w:sz w:val="16"/>
                <w:szCs w:val="16"/>
                <w:lang w:val="en-GB"/>
              </w:rPr>
              <w:t>Candida albicans ATCC 10231</w:t>
            </w:r>
          </w:p>
        </w:tc>
        <w:tc>
          <w:tcPr>
            <w:tcW w:w="1350" w:type="dxa"/>
            <w:tcBorders>
              <w:top w:val="single" w:sz="18" w:space="0" w:color="9BBB59" w:themeColor="accent3"/>
              <w:bottom w:val="single" w:sz="8" w:space="0" w:color="F2F2F2" w:themeColor="background1" w:themeShade="F2"/>
            </w:tcBorders>
            <w:vAlign w:val="center"/>
          </w:tcPr>
          <w:p w14:paraId="0727C49C"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None - poor</w:t>
            </w:r>
          </w:p>
        </w:tc>
        <w:tc>
          <w:tcPr>
            <w:tcW w:w="1350" w:type="dxa"/>
            <w:tcBorders>
              <w:top w:val="single" w:sz="18" w:space="0" w:color="9BBB59" w:themeColor="accent3"/>
              <w:bottom w:val="single" w:sz="8" w:space="0" w:color="F2F2F2" w:themeColor="background1" w:themeShade="F2"/>
            </w:tcBorders>
            <w:vAlign w:val="center"/>
          </w:tcPr>
          <w:p w14:paraId="1BAE4B4C"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Moderate</w:t>
            </w:r>
          </w:p>
        </w:tc>
      </w:tr>
      <w:tr w:rsidR="00D53D18" w:rsidRPr="00537F44" w14:paraId="0B4BA242" w14:textId="77777777" w:rsidTr="00542372">
        <w:trPr>
          <w:trHeight w:val="20"/>
        </w:trPr>
        <w:tc>
          <w:tcPr>
            <w:tcW w:w="2070" w:type="dxa"/>
            <w:tcBorders>
              <w:top w:val="single" w:sz="8" w:space="0" w:color="F2F2F2" w:themeColor="background1" w:themeShade="F2"/>
              <w:bottom w:val="single" w:sz="8" w:space="0" w:color="F2F2F2" w:themeColor="background1" w:themeShade="F2"/>
            </w:tcBorders>
            <w:vAlign w:val="center"/>
          </w:tcPr>
          <w:p w14:paraId="66D6A01E" w14:textId="77777777" w:rsidR="00D53D18" w:rsidRPr="00537F44" w:rsidRDefault="00D53D18" w:rsidP="00542372">
            <w:pPr>
              <w:widowControl/>
              <w:autoSpaceDE/>
              <w:autoSpaceDN/>
              <w:ind w:right="72"/>
              <w:rPr>
                <w:noProof/>
                <w:color w:val="244061" w:themeColor="accent1" w:themeShade="80"/>
                <w:sz w:val="16"/>
                <w:szCs w:val="16"/>
                <w:lang w:val="en-GB"/>
              </w:rPr>
            </w:pPr>
            <w:r w:rsidRPr="00537F44">
              <w:rPr>
                <w:noProof/>
                <w:color w:val="244061" w:themeColor="accent1" w:themeShade="80"/>
                <w:sz w:val="16"/>
                <w:szCs w:val="16"/>
                <w:lang w:val="en-GB"/>
              </w:rPr>
              <w:t>Campylobacter jejuni ATCC 29428</w:t>
            </w:r>
          </w:p>
        </w:tc>
        <w:tc>
          <w:tcPr>
            <w:tcW w:w="1350" w:type="dxa"/>
            <w:tcBorders>
              <w:top w:val="single" w:sz="8" w:space="0" w:color="F2F2F2" w:themeColor="background1" w:themeShade="F2"/>
              <w:bottom w:val="single" w:sz="8" w:space="0" w:color="F2F2F2" w:themeColor="background1" w:themeShade="F2"/>
            </w:tcBorders>
            <w:vAlign w:val="center"/>
          </w:tcPr>
          <w:p w14:paraId="52C97CDC"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Good-luxuriant</w:t>
            </w:r>
          </w:p>
        </w:tc>
        <w:tc>
          <w:tcPr>
            <w:tcW w:w="1350" w:type="dxa"/>
            <w:tcBorders>
              <w:top w:val="single" w:sz="8" w:space="0" w:color="F2F2F2" w:themeColor="background1" w:themeShade="F2"/>
              <w:bottom w:val="single" w:sz="8" w:space="0" w:color="F2F2F2" w:themeColor="background1" w:themeShade="F2"/>
            </w:tcBorders>
            <w:vAlign w:val="center"/>
          </w:tcPr>
          <w:p w14:paraId="16C7D539"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Good-luxuriant</w:t>
            </w:r>
          </w:p>
        </w:tc>
      </w:tr>
      <w:tr w:rsidR="00D53D18" w:rsidRPr="00537F44" w14:paraId="3B456AF1" w14:textId="77777777" w:rsidTr="00542372">
        <w:trPr>
          <w:trHeight w:val="20"/>
        </w:trPr>
        <w:tc>
          <w:tcPr>
            <w:tcW w:w="2070" w:type="dxa"/>
            <w:tcBorders>
              <w:top w:val="single" w:sz="8" w:space="0" w:color="F2F2F2" w:themeColor="background1" w:themeShade="F2"/>
              <w:bottom w:val="single" w:sz="8" w:space="0" w:color="F2F2F2" w:themeColor="background1" w:themeShade="F2"/>
            </w:tcBorders>
            <w:vAlign w:val="center"/>
          </w:tcPr>
          <w:p w14:paraId="6F9C7A71" w14:textId="77777777" w:rsidR="00D53D18" w:rsidRPr="00537F44" w:rsidRDefault="00D53D18" w:rsidP="00542372">
            <w:pPr>
              <w:widowControl/>
              <w:autoSpaceDE/>
              <w:autoSpaceDN/>
              <w:ind w:right="72"/>
              <w:rPr>
                <w:noProof/>
                <w:color w:val="244061" w:themeColor="accent1" w:themeShade="80"/>
                <w:sz w:val="16"/>
                <w:szCs w:val="16"/>
                <w:lang w:val="en-GB"/>
              </w:rPr>
            </w:pPr>
            <w:r w:rsidRPr="00537F44">
              <w:rPr>
                <w:noProof/>
                <w:color w:val="244061" w:themeColor="accent1" w:themeShade="80"/>
                <w:sz w:val="16"/>
                <w:szCs w:val="16"/>
                <w:lang w:val="en-GB"/>
              </w:rPr>
              <w:t>Escherichia coli ATCC 25922</w:t>
            </w:r>
          </w:p>
        </w:tc>
        <w:tc>
          <w:tcPr>
            <w:tcW w:w="1350" w:type="dxa"/>
            <w:tcBorders>
              <w:top w:val="single" w:sz="8" w:space="0" w:color="F2F2F2" w:themeColor="background1" w:themeShade="F2"/>
              <w:bottom w:val="single" w:sz="8" w:space="0" w:color="F2F2F2" w:themeColor="background1" w:themeShade="F2"/>
            </w:tcBorders>
            <w:vAlign w:val="center"/>
          </w:tcPr>
          <w:p w14:paraId="6112314B"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None - Poor</w:t>
            </w:r>
          </w:p>
        </w:tc>
        <w:tc>
          <w:tcPr>
            <w:tcW w:w="1350" w:type="dxa"/>
            <w:tcBorders>
              <w:top w:val="single" w:sz="8" w:space="0" w:color="F2F2F2" w:themeColor="background1" w:themeShade="F2"/>
              <w:bottom w:val="single" w:sz="8" w:space="0" w:color="F2F2F2" w:themeColor="background1" w:themeShade="F2"/>
            </w:tcBorders>
            <w:vAlign w:val="center"/>
          </w:tcPr>
          <w:p w14:paraId="11F9E7FC"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None - Poor</w:t>
            </w:r>
          </w:p>
        </w:tc>
      </w:tr>
      <w:tr w:rsidR="00D53D18" w:rsidRPr="00537F44" w14:paraId="56EDDC81" w14:textId="77777777" w:rsidTr="00542372">
        <w:trPr>
          <w:trHeight w:val="20"/>
        </w:trPr>
        <w:tc>
          <w:tcPr>
            <w:tcW w:w="2070" w:type="dxa"/>
            <w:tcBorders>
              <w:top w:val="single" w:sz="8" w:space="0" w:color="F2F2F2" w:themeColor="background1" w:themeShade="F2"/>
              <w:bottom w:val="single" w:sz="18" w:space="0" w:color="9BBB59" w:themeColor="accent3"/>
            </w:tcBorders>
            <w:vAlign w:val="center"/>
          </w:tcPr>
          <w:p w14:paraId="71246276" w14:textId="77777777" w:rsidR="00D53D18" w:rsidRPr="00537F44" w:rsidRDefault="00D53D18" w:rsidP="00542372">
            <w:pPr>
              <w:widowControl/>
              <w:autoSpaceDE/>
              <w:autoSpaceDN/>
              <w:ind w:right="72"/>
              <w:rPr>
                <w:noProof/>
                <w:color w:val="244061" w:themeColor="accent1" w:themeShade="80"/>
                <w:sz w:val="16"/>
                <w:szCs w:val="16"/>
                <w:lang w:val="en-GB"/>
              </w:rPr>
            </w:pPr>
            <w:r w:rsidRPr="00537F44">
              <w:rPr>
                <w:noProof/>
                <w:color w:val="244061" w:themeColor="accent1" w:themeShade="80"/>
                <w:sz w:val="16"/>
                <w:szCs w:val="16"/>
                <w:lang w:val="en-GB"/>
              </w:rPr>
              <w:t>Enterococcus faecalis ATCC 29212</w:t>
            </w:r>
          </w:p>
        </w:tc>
        <w:tc>
          <w:tcPr>
            <w:tcW w:w="1350" w:type="dxa"/>
            <w:tcBorders>
              <w:top w:val="single" w:sz="8" w:space="0" w:color="F2F2F2" w:themeColor="background1" w:themeShade="F2"/>
              <w:bottom w:val="single" w:sz="18" w:space="0" w:color="9BBB59" w:themeColor="accent3"/>
            </w:tcBorders>
            <w:vAlign w:val="center"/>
          </w:tcPr>
          <w:p w14:paraId="1BE22A94"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None - Poor</w:t>
            </w:r>
          </w:p>
        </w:tc>
        <w:tc>
          <w:tcPr>
            <w:tcW w:w="1350" w:type="dxa"/>
            <w:tcBorders>
              <w:top w:val="single" w:sz="8" w:space="0" w:color="F2F2F2" w:themeColor="background1" w:themeShade="F2"/>
              <w:bottom w:val="single" w:sz="18" w:space="0" w:color="9BBB59" w:themeColor="accent3"/>
            </w:tcBorders>
            <w:vAlign w:val="center"/>
          </w:tcPr>
          <w:p w14:paraId="4E881DD9" w14:textId="77777777" w:rsidR="00D53D18" w:rsidRPr="00537F44" w:rsidRDefault="00D53D18" w:rsidP="00542372">
            <w:pPr>
              <w:widowControl/>
              <w:autoSpaceDE/>
              <w:autoSpaceDN/>
              <w:ind w:right="72"/>
              <w:jc w:val="center"/>
              <w:rPr>
                <w:noProof/>
                <w:color w:val="244061" w:themeColor="accent1" w:themeShade="80"/>
                <w:sz w:val="16"/>
                <w:szCs w:val="16"/>
                <w:lang w:val="en-GB"/>
              </w:rPr>
            </w:pPr>
            <w:r w:rsidRPr="00537F44">
              <w:rPr>
                <w:noProof/>
                <w:color w:val="244061" w:themeColor="accent1" w:themeShade="80"/>
                <w:sz w:val="16"/>
                <w:szCs w:val="16"/>
                <w:lang w:val="en-GB"/>
              </w:rPr>
              <w:t>None - Poor</w:t>
            </w:r>
          </w:p>
        </w:tc>
      </w:tr>
    </w:tbl>
    <w:p w14:paraId="7E31366C" w14:textId="77777777" w:rsidR="00D01736" w:rsidRDefault="00D01736">
      <w:pPr>
        <w:pStyle w:val="BodyText"/>
        <w:rPr>
          <w:sz w:val="18"/>
        </w:rPr>
      </w:pPr>
    </w:p>
    <w:p w14:paraId="4101CD36" w14:textId="77777777" w:rsidR="00D01736" w:rsidRDefault="00D01736">
      <w:pPr>
        <w:pStyle w:val="BodyText"/>
        <w:rPr>
          <w:sz w:val="18"/>
        </w:rPr>
      </w:pPr>
    </w:p>
    <w:p w14:paraId="7D2A73BE" w14:textId="77777777" w:rsidR="00D01736" w:rsidRDefault="00D01736">
      <w:pPr>
        <w:pStyle w:val="BodyText"/>
        <w:rPr>
          <w:sz w:val="18"/>
        </w:rPr>
      </w:pPr>
    </w:p>
    <w:p w14:paraId="60A74C23" w14:textId="77777777" w:rsidR="00D01736" w:rsidRDefault="00D01736">
      <w:pPr>
        <w:pStyle w:val="BodyText"/>
        <w:rPr>
          <w:sz w:val="18"/>
        </w:rPr>
      </w:pPr>
    </w:p>
    <w:p w14:paraId="0D20CE55" w14:textId="77777777" w:rsidR="00D01736" w:rsidRDefault="00D01736">
      <w:pPr>
        <w:pStyle w:val="BodyText"/>
        <w:rPr>
          <w:sz w:val="18"/>
        </w:rPr>
      </w:pPr>
    </w:p>
    <w:p w14:paraId="3E9850C5" w14:textId="77777777" w:rsidR="00D01736" w:rsidRDefault="00D01736">
      <w:pPr>
        <w:pStyle w:val="BodyText"/>
        <w:rPr>
          <w:sz w:val="18"/>
        </w:rPr>
      </w:pPr>
    </w:p>
    <w:p w14:paraId="745F70C0" w14:textId="77777777" w:rsidR="00D01736" w:rsidRDefault="00D01736">
      <w:pPr>
        <w:pStyle w:val="BodyText"/>
        <w:rPr>
          <w:sz w:val="18"/>
        </w:rPr>
      </w:pPr>
    </w:p>
    <w:p w14:paraId="0C757821" w14:textId="77777777" w:rsidR="00D01736" w:rsidRDefault="00D01736">
      <w:pPr>
        <w:pStyle w:val="BodyText"/>
        <w:rPr>
          <w:sz w:val="18"/>
        </w:rPr>
      </w:pPr>
    </w:p>
    <w:p w14:paraId="118E3F91" w14:textId="77777777" w:rsidR="00D01736" w:rsidRDefault="00D01736">
      <w:pPr>
        <w:pStyle w:val="BodyText"/>
        <w:rPr>
          <w:sz w:val="18"/>
        </w:rPr>
      </w:pPr>
    </w:p>
    <w:p w14:paraId="19294C49" w14:textId="77777777" w:rsidR="00D01736" w:rsidRDefault="00D01736">
      <w:pPr>
        <w:pStyle w:val="BodyText"/>
        <w:rPr>
          <w:sz w:val="18"/>
        </w:rPr>
      </w:pPr>
    </w:p>
    <w:p w14:paraId="60603F3F" w14:textId="77777777" w:rsidR="00D01736" w:rsidRDefault="00D01736">
      <w:pPr>
        <w:pStyle w:val="BodyText"/>
        <w:rPr>
          <w:sz w:val="18"/>
        </w:rPr>
      </w:pPr>
    </w:p>
    <w:p w14:paraId="67672C9A" w14:textId="77777777" w:rsidR="00D01736" w:rsidRDefault="00D01736">
      <w:pPr>
        <w:pStyle w:val="BodyText"/>
        <w:rPr>
          <w:sz w:val="18"/>
        </w:rPr>
      </w:pPr>
    </w:p>
    <w:p w14:paraId="7C26EC2E" w14:textId="77777777" w:rsidR="00D01736" w:rsidRDefault="00D01736">
      <w:pPr>
        <w:pStyle w:val="BodyText"/>
        <w:rPr>
          <w:sz w:val="18"/>
        </w:rPr>
      </w:pPr>
    </w:p>
    <w:p w14:paraId="7C3F918D" w14:textId="77777777" w:rsidR="00D01736" w:rsidRPr="00537F44" w:rsidRDefault="00F8026A" w:rsidP="00537F44">
      <w:pPr>
        <w:widowControl/>
        <w:autoSpaceDE/>
        <w:autoSpaceDN/>
        <w:ind w:left="630" w:right="72"/>
        <w:jc w:val="both"/>
        <w:rPr>
          <w:b/>
          <w:bCs/>
          <w:noProof/>
          <w:color w:val="244061" w:themeColor="accent1" w:themeShade="80"/>
          <w:sz w:val="16"/>
          <w:szCs w:val="16"/>
          <w:lang w:val="en-GB"/>
        </w:rPr>
      </w:pPr>
      <w:r w:rsidRPr="00537F44">
        <w:rPr>
          <w:b/>
          <w:bCs/>
          <w:noProof/>
          <w:color w:val="244061" w:themeColor="accent1" w:themeShade="80"/>
          <w:sz w:val="16"/>
          <w:szCs w:val="16"/>
          <w:lang w:val="en-GB"/>
        </w:rPr>
        <w:t>QUALITY CONTROL</w:t>
      </w:r>
    </w:p>
    <w:p w14:paraId="2DBFBD58" w14:textId="77777777" w:rsidR="00537F44" w:rsidRDefault="00537F44" w:rsidP="00537F44">
      <w:pPr>
        <w:widowControl/>
        <w:autoSpaceDE/>
        <w:autoSpaceDN/>
        <w:ind w:left="630" w:right="72"/>
        <w:jc w:val="both"/>
        <w:rPr>
          <w:noProof/>
          <w:color w:val="244061" w:themeColor="accent1" w:themeShade="80"/>
          <w:sz w:val="16"/>
          <w:szCs w:val="16"/>
          <w:lang w:val="en-GB"/>
        </w:rPr>
      </w:pPr>
    </w:p>
    <w:p w14:paraId="2FCF9AD5" w14:textId="77777777" w:rsidR="00D01736" w:rsidRDefault="00F8026A" w:rsidP="00537F44">
      <w:pPr>
        <w:widowControl/>
        <w:autoSpaceDE/>
        <w:autoSpaceDN/>
        <w:ind w:left="630" w:right="72"/>
        <w:jc w:val="both"/>
      </w:pPr>
      <w:r w:rsidRPr="00537F44">
        <w:rPr>
          <w:noProof/>
          <w:color w:val="244061" w:themeColor="accent1" w:themeShade="80"/>
          <w:sz w:val="16"/>
          <w:szCs w:val="16"/>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2"/>
        </w:rPr>
        <w:t xml:space="preserve"> </w:t>
      </w:r>
      <w:r w:rsidR="00AF7B3E" w:rsidRPr="00491B2D">
        <w:rPr>
          <w:rFonts w:ascii="Arial" w:eastAsia="Times New Roman" w:hAnsi="Arial" w:cs="Arial"/>
          <w:b/>
          <w:bCs/>
          <w:color w:val="1F3863"/>
          <w:kern w:val="2"/>
          <w:sz w:val="16"/>
          <w:szCs w:val="16"/>
          <w:lang w:val="en-GB" w:eastAsia="en-GB"/>
          <w14:ligatures w14:val="standardContextual"/>
        </w:rPr>
        <w:t>Lab.</w:t>
      </w:r>
      <w:r w:rsidR="00AF7B3E" w:rsidRPr="00491B2D">
        <w:rPr>
          <w:rFonts w:ascii="Arial" w:eastAsia="Times New Roman" w:hAnsi="Arial" w:cs="Arial"/>
          <w:b/>
          <w:bCs/>
          <w:color w:val="9BBB59"/>
          <w:kern w:val="2"/>
          <w:sz w:val="16"/>
          <w:szCs w:val="16"/>
          <w:lang w:val="en-GB" w:eastAsia="en-GB"/>
          <w14:ligatures w14:val="standardContextual"/>
        </w:rPr>
        <w:t>Vie</w:t>
      </w:r>
      <w:r w:rsidR="00AF7B3E">
        <w:rPr>
          <w:color w:val="00411A"/>
        </w:rPr>
        <w:t xml:space="preserve"> </w:t>
      </w:r>
      <w:r w:rsidRPr="00537F44">
        <w:rPr>
          <w:noProof/>
          <w:color w:val="244061" w:themeColor="accent1" w:themeShade="80"/>
          <w:sz w:val="16"/>
          <w:szCs w:val="16"/>
          <w:lang w:val="en-GB"/>
        </w:rPr>
        <w:t>technical support.</w:t>
      </w:r>
    </w:p>
    <w:p w14:paraId="4A73AA41" w14:textId="77777777" w:rsidR="00D01736" w:rsidRDefault="00D01736" w:rsidP="00537F44">
      <w:pPr>
        <w:pStyle w:val="BodyText"/>
        <w:ind w:left="630"/>
        <w:rPr>
          <w:sz w:val="17"/>
        </w:rPr>
      </w:pPr>
    </w:p>
    <w:p w14:paraId="52576763" w14:textId="77777777" w:rsidR="00D01736" w:rsidRPr="00537F44" w:rsidRDefault="00F8026A" w:rsidP="00537F44">
      <w:pPr>
        <w:widowControl/>
        <w:autoSpaceDE/>
        <w:autoSpaceDN/>
        <w:ind w:left="630" w:right="72"/>
        <w:jc w:val="both"/>
        <w:rPr>
          <w:b/>
          <w:bCs/>
          <w:noProof/>
          <w:color w:val="244061" w:themeColor="accent1" w:themeShade="80"/>
          <w:sz w:val="16"/>
          <w:szCs w:val="16"/>
          <w:lang w:val="en-GB"/>
        </w:rPr>
      </w:pPr>
      <w:r w:rsidRPr="00537F44">
        <w:rPr>
          <w:b/>
          <w:bCs/>
          <w:noProof/>
          <w:color w:val="244061" w:themeColor="accent1" w:themeShade="80"/>
          <w:sz w:val="16"/>
          <w:szCs w:val="16"/>
          <w:lang w:val="en-GB"/>
        </w:rPr>
        <w:t>REFERENCES</w:t>
      </w:r>
    </w:p>
    <w:p w14:paraId="7E2630C1"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p>
    <w:p w14:paraId="1A295C9E"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1. Manning H., Duim B., Wassenaar T., Wagenaar A., Ridley A., Newell D.G., 2001, Appl. Environ. Microbiol., 67:1185. </w:t>
      </w:r>
    </w:p>
    <w:p w14:paraId="3FD2E0A8"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2. Koneman E. W, Allen S. D., Janda W. M, Schreckenberger P. C., Winn W. C. Jr, 1992, Colour Atlas and Textbook of Clinical Microbiology, 4th Edition, J. B. Lippincott Company. </w:t>
      </w:r>
    </w:p>
    <w:p w14:paraId="18015CE8"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3. Dekeyser P., Hossuin-Detrain M, Butzler J. P. Sterron J., 1972, J. In fect. Dis., 125: 390 </w:t>
      </w:r>
    </w:p>
    <w:p w14:paraId="0755FBE3"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4. Skirrow M. D., 1977, Br. Med. J. 2:9 </w:t>
      </w:r>
    </w:p>
    <w:p w14:paraId="08ACF182"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5. Blaser M. J., Cravens B. W., Powers and Wang W. L., 1978, Lanect (ii) : 979 </w:t>
      </w:r>
    </w:p>
    <w:p w14:paraId="6DB9CAFC"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6. Wilson and Wang, 1979, Information flier, Campylobacter Laboratory, Veterans Administration Hospital, Denver. Co. </w:t>
      </w:r>
    </w:p>
    <w:p w14:paraId="0BAD1FAF"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7. Vanderzant C., and Splittstoesser D. F., (Eds.), 1992, Compendium of Methods for the Microbiological Examination of foods, 3rd Ed., APHA, Washington, D.C. </w:t>
      </w:r>
    </w:p>
    <w:p w14:paraId="0BA5330D"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8. Salfinger Y., and Tortorello M.L., 2015, Compendium of Methods for the Microbiological Examination of Foods, 5th Ed., American Public Health Association, Washington, D.C. </w:t>
      </w:r>
    </w:p>
    <w:p w14:paraId="5BA42F38"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9. Wehr H. M. and Frank J. H., 2004, Standard Methods for the Microbiological Examination of Dairy Products, 17th Ed., APHA Inc., Washington, D.C. </w:t>
      </w:r>
    </w:p>
    <w:p w14:paraId="44B46BB5" w14:textId="77777777" w:rsidR="00D53D18"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10.Isenberg, H.D. Clinical Microbiology Procedures Handbook 2nd Edition. </w:t>
      </w:r>
    </w:p>
    <w:p w14:paraId="5894DBF7" w14:textId="77777777" w:rsidR="004628DF" w:rsidRPr="00537F44" w:rsidRDefault="00D53D18" w:rsidP="00537F44">
      <w:pPr>
        <w:widowControl/>
        <w:autoSpaceDE/>
        <w:autoSpaceDN/>
        <w:ind w:left="630" w:right="72"/>
        <w:jc w:val="both"/>
        <w:rPr>
          <w:noProof/>
          <w:color w:val="244061" w:themeColor="accent1" w:themeShade="80"/>
          <w:sz w:val="16"/>
          <w:szCs w:val="16"/>
          <w:lang w:val="en-GB"/>
        </w:rPr>
      </w:pPr>
      <w:r w:rsidRPr="00537F44">
        <w:rPr>
          <w:noProof/>
          <w:color w:val="244061" w:themeColor="accent1" w:themeShade="80"/>
          <w:sz w:val="16"/>
          <w:szCs w:val="16"/>
          <w:lang w:val="en-GB"/>
        </w:rPr>
        <w:t>11.Jorgensen, J.H., Pfaller, M.A., Carroll, K.C., Funke, G., Landry, M.L., Richter, S.S and Warnock., D.W. (2015) Manual of Clinical Microbiology, 11th Edition. Vol. 1.</w:t>
      </w:r>
    </w:p>
    <w:p w14:paraId="61C76B12" w14:textId="77777777" w:rsidR="004628DF" w:rsidRDefault="004628DF" w:rsidP="00533B1C">
      <w:pPr>
        <w:rPr>
          <w:color w:val="00411A"/>
          <w:sz w:val="16"/>
        </w:rPr>
      </w:pPr>
    </w:p>
    <w:p w14:paraId="3A63714C" w14:textId="77777777" w:rsidR="004628DF" w:rsidRDefault="004628DF" w:rsidP="004628DF">
      <w:pPr>
        <w:ind w:left="709"/>
        <w:rPr>
          <w:color w:val="00411A"/>
          <w:sz w:val="16"/>
        </w:rPr>
      </w:pPr>
    </w:p>
    <w:p w14:paraId="13FE4FB2" w14:textId="77777777" w:rsidR="004628DF" w:rsidRDefault="00537F44" w:rsidP="004628DF">
      <w:pPr>
        <w:ind w:left="709"/>
        <w:rPr>
          <w:color w:val="00411A"/>
          <w:sz w:val="16"/>
        </w:rPr>
      </w:pPr>
      <w:r w:rsidRPr="00491B2D">
        <w:rPr>
          <w:noProof/>
          <w:color w:val="244061" w:themeColor="accent1" w:themeShade="80"/>
          <w:sz w:val="16"/>
          <w:szCs w:val="16"/>
        </w:rPr>
        <mc:AlternateContent>
          <mc:Choice Requires="wps">
            <w:drawing>
              <wp:anchor distT="45720" distB="45720" distL="114300" distR="114300" simplePos="0" relativeHeight="487600640" behindDoc="0" locked="0" layoutInCell="1" allowOverlap="1" wp14:anchorId="5271E335" wp14:editId="76264F47">
                <wp:simplePos x="0" y="0"/>
                <wp:positionH relativeFrom="margin">
                  <wp:posOffset>152400</wp:posOffset>
                </wp:positionH>
                <wp:positionV relativeFrom="margin">
                  <wp:posOffset>8020050</wp:posOffset>
                </wp:positionV>
                <wp:extent cx="716280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982980"/>
                        </a:xfrm>
                        <a:prstGeom prst="rect">
                          <a:avLst/>
                        </a:prstGeom>
                        <a:noFill/>
                        <a:ln w="9525">
                          <a:noFill/>
                          <a:miter lim="800000"/>
                          <a:headEnd/>
                          <a:tailEnd/>
                        </a:ln>
                      </wps:spPr>
                      <wps:txbx>
                        <w:txbxContent>
                          <w:p w14:paraId="3DB7745F" w14:textId="77777777" w:rsidR="007329B3" w:rsidRDefault="007329B3" w:rsidP="007329B3">
                            <w:pPr>
                              <w:rPr>
                                <w:rFonts w:cstheme="minorHAnsi"/>
                                <w:b/>
                                <w:color w:val="001F5F"/>
                                <w:sz w:val="19"/>
                                <w:szCs w:val="19"/>
                              </w:rPr>
                            </w:pPr>
                            <w:r w:rsidRPr="00F504CF">
                              <w:rPr>
                                <w:noProof/>
                              </w:rPr>
                              <w:drawing>
                                <wp:inline distT="0" distB="0" distL="0" distR="0" wp14:anchorId="7B129FC8" wp14:editId="1488BB1D">
                                  <wp:extent cx="6623050" cy="77141"/>
                                  <wp:effectExtent l="0" t="0" r="0" b="0"/>
                                  <wp:docPr id="2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8107" cy="80578"/>
                                          </a:xfrm>
                                          <a:prstGeom prst="rect">
                                            <a:avLst/>
                                          </a:prstGeom>
                                          <a:noFill/>
                                          <a:ln>
                                            <a:noFill/>
                                          </a:ln>
                                        </pic:spPr>
                                      </pic:pic>
                                    </a:graphicData>
                                  </a:graphic>
                                </wp:inline>
                              </w:drawing>
                            </w:r>
                            <w:r>
                              <w:rPr>
                                <w:rFonts w:cstheme="minorHAnsi"/>
                                <w:b/>
                                <w:color w:val="001F5F"/>
                                <w:sz w:val="20"/>
                                <w:szCs w:val="20"/>
                              </w:rPr>
                              <w:t xml:space="preserve">          </w:t>
                            </w:r>
                            <w:r w:rsidR="00537F44">
                              <w:rPr>
                                <w:noProof/>
                              </w:rPr>
                              <w:drawing>
                                <wp:inline distT="0" distB="0" distL="0" distR="0" wp14:anchorId="5C7EF9F6" wp14:editId="0E483593">
                                  <wp:extent cx="198408" cy="189156"/>
                                  <wp:effectExtent l="0" t="0" r="0" b="1905"/>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8" cstate="print"/>
                                          <a:stretch>
                                            <a:fillRect/>
                                          </a:stretch>
                                        </pic:blipFill>
                                        <pic:spPr>
                                          <a:xfrm>
                                            <a:off x="0" y="0"/>
                                            <a:ext cx="204971" cy="195413"/>
                                          </a:xfrm>
                                          <a:prstGeom prst="rect">
                                            <a:avLst/>
                                          </a:prstGeom>
                                        </pic:spPr>
                                      </pic:pic>
                                    </a:graphicData>
                                  </a:graphic>
                                </wp:inline>
                              </w:drawing>
                            </w:r>
                            <w:r w:rsidR="00537F44">
                              <w:rPr>
                                <w:rFonts w:cstheme="minorHAnsi"/>
                                <w:b/>
                                <w:color w:val="001F5F"/>
                                <w:sz w:val="20"/>
                                <w:szCs w:val="20"/>
                              </w:rPr>
                              <w:t xml:space="preserve">  </w:t>
                            </w:r>
                            <w:r>
                              <w:rPr>
                                <w:rFonts w:cstheme="minorHAnsi"/>
                                <w:b/>
                                <w:color w:val="001F5F"/>
                                <w:sz w:val="20"/>
                                <w:szCs w:val="20"/>
                              </w:rPr>
                              <w:t>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537F44">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41F844EA" w14:textId="77777777" w:rsidR="007329B3" w:rsidRDefault="007329B3" w:rsidP="007329B3">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C78AE21" w14:textId="77777777" w:rsidR="007329B3" w:rsidRPr="00491B2D" w:rsidRDefault="007329B3" w:rsidP="007329B3">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CBD221E" w14:textId="77777777" w:rsidR="007329B3" w:rsidRPr="002B5F89" w:rsidRDefault="007329B3" w:rsidP="007329B3">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1E335" id="_x0000_s1027" type="#_x0000_t202" style="position:absolute;left:0;text-align:left;margin-left:12pt;margin-top:631.5pt;width:564pt;height:77.4pt;z-index:48760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" filled="f" stroked="f">
                <v:textbox>
                  <w:txbxContent>
                    <w:p w14:paraId="3DB7745F" w14:textId="77777777" w:rsidR="007329B3" w:rsidRDefault="007329B3" w:rsidP="007329B3">
                      <w:pPr>
                        <w:rPr>
                          <w:rFonts w:cstheme="minorHAnsi"/>
                          <w:b/>
                          <w:color w:val="001F5F"/>
                          <w:sz w:val="19"/>
                          <w:szCs w:val="19"/>
                        </w:rPr>
                      </w:pPr>
                      <w:r w:rsidRPr="00F504CF">
                        <w:rPr>
                          <w:noProof/>
                        </w:rPr>
                        <w:drawing>
                          <wp:inline distT="0" distB="0" distL="0" distR="0" wp14:anchorId="7B129FC8" wp14:editId="1488BB1D">
                            <wp:extent cx="6623050" cy="77141"/>
                            <wp:effectExtent l="0" t="0" r="0" b="0"/>
                            <wp:docPr id="2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8107" cy="80578"/>
                                    </a:xfrm>
                                    <a:prstGeom prst="rect">
                                      <a:avLst/>
                                    </a:prstGeom>
                                    <a:noFill/>
                                    <a:ln>
                                      <a:noFill/>
                                    </a:ln>
                                  </pic:spPr>
                                </pic:pic>
                              </a:graphicData>
                            </a:graphic>
                          </wp:inline>
                        </w:drawing>
                      </w:r>
                      <w:r>
                        <w:rPr>
                          <w:rFonts w:cstheme="minorHAnsi"/>
                          <w:b/>
                          <w:color w:val="001F5F"/>
                          <w:sz w:val="20"/>
                          <w:szCs w:val="20"/>
                        </w:rPr>
                        <w:t xml:space="preserve">          </w:t>
                      </w:r>
                      <w:r w:rsidR="00537F44">
                        <w:rPr>
                          <w:noProof/>
                        </w:rPr>
                        <w:drawing>
                          <wp:inline distT="0" distB="0" distL="0" distR="0" wp14:anchorId="5C7EF9F6" wp14:editId="0E483593">
                            <wp:extent cx="198408" cy="189156"/>
                            <wp:effectExtent l="0" t="0" r="0" b="1905"/>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8" cstate="print"/>
                                    <a:stretch>
                                      <a:fillRect/>
                                    </a:stretch>
                                  </pic:blipFill>
                                  <pic:spPr>
                                    <a:xfrm>
                                      <a:off x="0" y="0"/>
                                      <a:ext cx="204971" cy="195413"/>
                                    </a:xfrm>
                                    <a:prstGeom prst="rect">
                                      <a:avLst/>
                                    </a:prstGeom>
                                  </pic:spPr>
                                </pic:pic>
                              </a:graphicData>
                            </a:graphic>
                          </wp:inline>
                        </w:drawing>
                      </w:r>
                      <w:r w:rsidR="00537F44">
                        <w:rPr>
                          <w:rFonts w:cstheme="minorHAnsi"/>
                          <w:b/>
                          <w:color w:val="001F5F"/>
                          <w:sz w:val="20"/>
                          <w:szCs w:val="20"/>
                        </w:rPr>
                        <w:t xml:space="preserve">  </w:t>
                      </w:r>
                      <w:r>
                        <w:rPr>
                          <w:rFonts w:cstheme="minorHAnsi"/>
                          <w:b/>
                          <w:color w:val="001F5F"/>
                          <w:sz w:val="20"/>
                          <w:szCs w:val="20"/>
                        </w:rPr>
                        <w:t>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537F44">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41F844EA" w14:textId="77777777" w:rsidR="007329B3" w:rsidRDefault="007329B3" w:rsidP="007329B3">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C78AE21" w14:textId="77777777" w:rsidR="007329B3" w:rsidRPr="00491B2D" w:rsidRDefault="007329B3" w:rsidP="007329B3">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1"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CBD221E" w14:textId="77777777" w:rsidR="007329B3" w:rsidRPr="002B5F89" w:rsidRDefault="007329B3" w:rsidP="007329B3">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1E442666" w14:textId="77777777" w:rsidR="004628DF" w:rsidRDefault="004628DF" w:rsidP="004628DF">
      <w:pPr>
        <w:ind w:left="709"/>
        <w:rPr>
          <w:color w:val="00411A"/>
          <w:sz w:val="16"/>
        </w:rPr>
      </w:pPr>
    </w:p>
    <w:tbl>
      <w:tblPr>
        <w:tblpPr w:leftFromText="180" w:rightFromText="180" w:vertAnchor="text" w:horzAnchor="page" w:tblpX="6522" w:tblpY="-33"/>
        <w:bidiVisual/>
        <w:tblW w:w="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533B1C" w:rsidRPr="00537F44" w14:paraId="0BF5760B" w14:textId="77777777" w:rsidTr="00533B1C">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3781DC84" w14:textId="77777777" w:rsidR="00533B1C" w:rsidRPr="00915877" w:rsidRDefault="00533B1C" w:rsidP="00915877">
            <w:pPr>
              <w:widowControl/>
              <w:autoSpaceDE/>
              <w:autoSpaceDN/>
              <w:ind w:right="72"/>
              <w:jc w:val="center"/>
              <w:rPr>
                <w:b/>
                <w:bCs/>
                <w:noProof/>
                <w:color w:val="244061" w:themeColor="accent1" w:themeShade="80"/>
                <w:sz w:val="16"/>
                <w:szCs w:val="16"/>
                <w:lang w:val="en-GB"/>
              </w:rPr>
            </w:pPr>
            <w:r w:rsidRPr="00915877">
              <w:rPr>
                <w:b/>
                <w:bCs/>
                <w:noProof/>
                <w:color w:val="244061" w:themeColor="accent1" w:themeShade="80"/>
                <w:sz w:val="16"/>
                <w:szCs w:val="16"/>
                <w:lang w:val="en-GB"/>
              </w:rPr>
              <w:t>SYMBOLS IN PRODUCT LABELLING</w:t>
            </w:r>
          </w:p>
        </w:tc>
      </w:tr>
      <w:tr w:rsidR="00533B1C" w:rsidRPr="00537F44" w14:paraId="082A749A" w14:textId="77777777" w:rsidTr="00533B1C">
        <w:trPr>
          <w:trHeight w:val="384"/>
        </w:trPr>
        <w:tc>
          <w:tcPr>
            <w:tcW w:w="1896" w:type="dxa"/>
            <w:tcBorders>
              <w:top w:val="nil"/>
              <w:left w:val="single" w:sz="4" w:space="0" w:color="auto"/>
              <w:bottom w:val="nil"/>
              <w:right w:val="nil"/>
            </w:tcBorders>
            <w:vAlign w:val="center"/>
            <w:hideMark/>
          </w:tcPr>
          <w:p w14:paraId="62BE3F6A"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Caution</w:t>
            </w:r>
          </w:p>
        </w:tc>
        <w:tc>
          <w:tcPr>
            <w:tcW w:w="630" w:type="dxa"/>
            <w:tcBorders>
              <w:top w:val="nil"/>
              <w:left w:val="nil"/>
              <w:bottom w:val="nil"/>
              <w:right w:val="single" w:sz="4" w:space="0" w:color="auto"/>
            </w:tcBorders>
            <w:vAlign w:val="center"/>
          </w:tcPr>
          <w:p w14:paraId="3793A0EC"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drawing>
                <wp:anchor distT="0" distB="0" distL="114300" distR="114300" simplePos="0" relativeHeight="487590400" behindDoc="1" locked="0" layoutInCell="1" allowOverlap="1" wp14:anchorId="36BC4DA1" wp14:editId="70FAF69F">
                  <wp:simplePos x="0" y="0"/>
                  <wp:positionH relativeFrom="column">
                    <wp:posOffset>88265</wp:posOffset>
                  </wp:positionH>
                  <wp:positionV relativeFrom="page">
                    <wp:posOffset>32385</wp:posOffset>
                  </wp:positionV>
                  <wp:extent cx="226060" cy="182880"/>
                  <wp:effectExtent l="0" t="0" r="254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3591484A"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Batch Code/Lot number</w:t>
            </w:r>
          </w:p>
        </w:tc>
        <w:tc>
          <w:tcPr>
            <w:tcW w:w="539" w:type="dxa"/>
            <w:tcBorders>
              <w:top w:val="nil"/>
              <w:left w:val="nil"/>
              <w:bottom w:val="nil"/>
              <w:right w:val="single" w:sz="4" w:space="0" w:color="auto"/>
            </w:tcBorders>
            <w:vAlign w:val="center"/>
          </w:tcPr>
          <w:p w14:paraId="218F0E75" w14:textId="77777777" w:rsidR="00533B1C" w:rsidRPr="00542372" w:rsidRDefault="00533B1C" w:rsidP="00537F44">
            <w:pPr>
              <w:widowControl/>
              <w:autoSpaceDE/>
              <w:autoSpaceDN/>
              <w:ind w:right="72"/>
              <w:jc w:val="both"/>
              <w:rPr>
                <w:b/>
                <w:bCs/>
                <w:noProof/>
                <w:color w:val="244061" w:themeColor="accent1" w:themeShade="80"/>
                <w:sz w:val="16"/>
                <w:szCs w:val="16"/>
                <w:lang w:val="en-GB"/>
              </w:rPr>
            </w:pPr>
            <w:r w:rsidRPr="00542372">
              <w:rPr>
                <w:b/>
                <w:bCs/>
                <w:noProof/>
                <w:color w:val="244061" w:themeColor="accent1" w:themeShade="80"/>
                <w:sz w:val="16"/>
                <w:szCs w:val="16"/>
                <w:lang w:val="en-GB"/>
              </w:rPr>
              <w:t xml:space="preserve"> LOT</w:t>
            </w:r>
          </w:p>
        </w:tc>
      </w:tr>
      <w:tr w:rsidR="00533B1C" w:rsidRPr="00537F44" w14:paraId="1CE4ED27" w14:textId="77777777" w:rsidTr="00533B1C">
        <w:trPr>
          <w:trHeight w:val="384"/>
        </w:trPr>
        <w:tc>
          <w:tcPr>
            <w:tcW w:w="1896" w:type="dxa"/>
            <w:tcBorders>
              <w:top w:val="nil"/>
              <w:left w:val="single" w:sz="4" w:space="0" w:color="auto"/>
              <w:bottom w:val="nil"/>
              <w:right w:val="nil"/>
            </w:tcBorders>
            <w:vAlign w:val="center"/>
            <w:hideMark/>
          </w:tcPr>
          <w:p w14:paraId="5FC7E01B"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Do not use if package is damaged</w:t>
            </w:r>
          </w:p>
        </w:tc>
        <w:tc>
          <w:tcPr>
            <w:tcW w:w="630" w:type="dxa"/>
            <w:tcBorders>
              <w:top w:val="nil"/>
              <w:left w:val="nil"/>
              <w:bottom w:val="nil"/>
              <w:right w:val="single" w:sz="4" w:space="0" w:color="auto"/>
            </w:tcBorders>
            <w:vAlign w:val="center"/>
          </w:tcPr>
          <w:p w14:paraId="11ED5370"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drawing>
                <wp:anchor distT="0" distB="0" distL="114300" distR="114300" simplePos="0" relativeHeight="487591424" behindDoc="1" locked="0" layoutInCell="1" allowOverlap="1" wp14:anchorId="66D4297F" wp14:editId="7448D12A">
                  <wp:simplePos x="0" y="0"/>
                  <wp:positionH relativeFrom="column">
                    <wp:posOffset>77470</wp:posOffset>
                  </wp:positionH>
                  <wp:positionV relativeFrom="page">
                    <wp:posOffset>26670</wp:posOffset>
                  </wp:positionV>
                  <wp:extent cx="260985" cy="22860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8A6AB2E"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Catalogue Number</w:t>
            </w:r>
          </w:p>
        </w:tc>
        <w:tc>
          <w:tcPr>
            <w:tcW w:w="539" w:type="dxa"/>
            <w:tcBorders>
              <w:top w:val="nil"/>
              <w:left w:val="nil"/>
              <w:bottom w:val="nil"/>
              <w:right w:val="single" w:sz="4" w:space="0" w:color="auto"/>
            </w:tcBorders>
            <w:vAlign w:val="center"/>
          </w:tcPr>
          <w:p w14:paraId="0D01E618" w14:textId="77777777" w:rsidR="00533B1C" w:rsidRPr="00542372" w:rsidRDefault="00533B1C" w:rsidP="00537F44">
            <w:pPr>
              <w:widowControl/>
              <w:autoSpaceDE/>
              <w:autoSpaceDN/>
              <w:ind w:right="72"/>
              <w:jc w:val="both"/>
              <w:rPr>
                <w:b/>
                <w:bCs/>
                <w:noProof/>
                <w:color w:val="244061" w:themeColor="accent1" w:themeShade="80"/>
                <w:sz w:val="16"/>
                <w:szCs w:val="16"/>
                <w:lang w:val="en-GB"/>
              </w:rPr>
            </w:pPr>
            <w:r w:rsidRPr="00542372">
              <w:rPr>
                <w:b/>
                <w:bCs/>
                <w:noProof/>
                <w:color w:val="244061" w:themeColor="accent1" w:themeShade="80"/>
                <w:sz w:val="16"/>
                <w:szCs w:val="16"/>
                <w:lang w:val="en-GB"/>
              </w:rPr>
              <w:t xml:space="preserve"> REF</w:t>
            </w:r>
          </w:p>
        </w:tc>
      </w:tr>
      <w:tr w:rsidR="00533B1C" w:rsidRPr="00537F44" w14:paraId="46F0DE35" w14:textId="77777777" w:rsidTr="00533B1C">
        <w:trPr>
          <w:trHeight w:val="384"/>
        </w:trPr>
        <w:tc>
          <w:tcPr>
            <w:tcW w:w="1896" w:type="dxa"/>
            <w:tcBorders>
              <w:top w:val="nil"/>
              <w:left w:val="single" w:sz="4" w:space="0" w:color="auto"/>
              <w:bottom w:val="nil"/>
              <w:right w:val="nil"/>
            </w:tcBorders>
            <w:vAlign w:val="center"/>
            <w:hideMark/>
          </w:tcPr>
          <w:p w14:paraId="156AC11F" w14:textId="77777777" w:rsidR="00533B1C" w:rsidRPr="00537F44" w:rsidRDefault="00533B1C" w:rsidP="00537F44">
            <w:pPr>
              <w:widowControl/>
              <w:autoSpaceDE/>
              <w:autoSpaceDN/>
              <w:ind w:right="72"/>
              <w:jc w:val="both"/>
              <w:rPr>
                <w:noProof/>
                <w:color w:val="244061" w:themeColor="accent1" w:themeShade="80"/>
                <w:sz w:val="16"/>
                <w:szCs w:val="16"/>
                <w:lang w:val="en-GB"/>
              </w:rPr>
            </w:pPr>
          </w:p>
          <w:p w14:paraId="3B7F6E78"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Consult Instruction for use</w:t>
            </w:r>
          </w:p>
        </w:tc>
        <w:tc>
          <w:tcPr>
            <w:tcW w:w="630" w:type="dxa"/>
            <w:tcBorders>
              <w:top w:val="nil"/>
              <w:left w:val="nil"/>
              <w:bottom w:val="nil"/>
              <w:right w:val="single" w:sz="4" w:space="0" w:color="auto"/>
            </w:tcBorders>
            <w:vAlign w:val="center"/>
          </w:tcPr>
          <w:p w14:paraId="22BDD1E1"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drawing>
                <wp:anchor distT="36576" distB="36576" distL="36576" distR="36576" simplePos="0" relativeHeight="487593472" behindDoc="0" locked="0" layoutInCell="1" allowOverlap="1" wp14:anchorId="288D24E8" wp14:editId="49CD9A71">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672967DF"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Temperature Limitation</w:t>
            </w:r>
          </w:p>
        </w:tc>
        <w:tc>
          <w:tcPr>
            <w:tcW w:w="539" w:type="dxa"/>
            <w:tcBorders>
              <w:top w:val="nil"/>
              <w:left w:val="nil"/>
              <w:bottom w:val="nil"/>
              <w:right w:val="single" w:sz="4" w:space="0" w:color="auto"/>
            </w:tcBorders>
            <w:vAlign w:val="center"/>
          </w:tcPr>
          <w:p w14:paraId="3A82CCA0"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drawing>
                <wp:anchor distT="36576" distB="36576" distL="36576" distR="36576" simplePos="0" relativeHeight="487592448" behindDoc="0" locked="0" layoutInCell="1" allowOverlap="1" wp14:anchorId="6FAAC9CC" wp14:editId="060C94C5">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37F44">
              <w:rPr>
                <w:noProof/>
                <w:color w:val="244061" w:themeColor="accent1" w:themeShade="80"/>
                <w:sz w:val="16"/>
                <w:szCs w:val="16"/>
                <w:lang w:val="en-GB"/>
              </w:rPr>
              <w:t xml:space="preserve"> </w:t>
            </w:r>
          </w:p>
        </w:tc>
      </w:tr>
      <w:tr w:rsidR="00533B1C" w:rsidRPr="00537F44" w14:paraId="44D98FD9" w14:textId="77777777" w:rsidTr="00533B1C">
        <w:trPr>
          <w:trHeight w:val="432"/>
        </w:trPr>
        <w:tc>
          <w:tcPr>
            <w:tcW w:w="1896" w:type="dxa"/>
            <w:tcBorders>
              <w:top w:val="nil"/>
              <w:left w:val="single" w:sz="4" w:space="0" w:color="auto"/>
              <w:bottom w:val="nil"/>
              <w:right w:val="nil"/>
            </w:tcBorders>
            <w:vAlign w:val="center"/>
            <w:hideMark/>
          </w:tcPr>
          <w:p w14:paraId="2189670E" w14:textId="77777777" w:rsidR="00533B1C" w:rsidRPr="00537F44" w:rsidRDefault="00533B1C" w:rsidP="00537F44">
            <w:pPr>
              <w:widowControl/>
              <w:autoSpaceDE/>
              <w:autoSpaceDN/>
              <w:ind w:right="72"/>
              <w:jc w:val="both"/>
              <w:rPr>
                <w:noProof/>
                <w:color w:val="244061" w:themeColor="accent1" w:themeShade="80"/>
                <w:sz w:val="16"/>
                <w:szCs w:val="16"/>
                <w:lang w:val="en-GB"/>
              </w:rPr>
            </w:pPr>
          </w:p>
        </w:tc>
        <w:tc>
          <w:tcPr>
            <w:tcW w:w="630" w:type="dxa"/>
            <w:tcBorders>
              <w:top w:val="nil"/>
              <w:left w:val="nil"/>
              <w:bottom w:val="nil"/>
              <w:right w:val="single" w:sz="4" w:space="0" w:color="auto"/>
            </w:tcBorders>
            <w:vAlign w:val="center"/>
          </w:tcPr>
          <w:p w14:paraId="2F4348B9" w14:textId="77777777" w:rsidR="00533B1C" w:rsidRPr="00537F44" w:rsidRDefault="00533B1C" w:rsidP="00537F44">
            <w:pPr>
              <w:widowControl/>
              <w:autoSpaceDE/>
              <w:autoSpaceDN/>
              <w:ind w:right="72"/>
              <w:jc w:val="both"/>
              <w:rPr>
                <w:noProof/>
                <w:color w:val="244061" w:themeColor="accent1" w:themeShade="80"/>
                <w:sz w:val="16"/>
                <w:szCs w:val="16"/>
                <w:lang w:val="en-GB"/>
              </w:rPr>
            </w:pPr>
          </w:p>
        </w:tc>
        <w:tc>
          <w:tcPr>
            <w:tcW w:w="1800" w:type="dxa"/>
            <w:tcBorders>
              <w:top w:val="nil"/>
              <w:left w:val="single" w:sz="4" w:space="0" w:color="auto"/>
              <w:bottom w:val="nil"/>
              <w:right w:val="nil"/>
            </w:tcBorders>
            <w:vAlign w:val="center"/>
          </w:tcPr>
          <w:p w14:paraId="4349A35E"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 Expiration Date</w:t>
            </w:r>
          </w:p>
        </w:tc>
        <w:tc>
          <w:tcPr>
            <w:tcW w:w="539" w:type="dxa"/>
            <w:tcBorders>
              <w:top w:val="nil"/>
              <w:left w:val="nil"/>
              <w:bottom w:val="nil"/>
              <w:right w:val="single" w:sz="4" w:space="0" w:color="auto"/>
            </w:tcBorders>
            <w:vAlign w:val="center"/>
          </w:tcPr>
          <w:p w14:paraId="7B0D35E5"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 xml:space="preserve"> </w:t>
            </w:r>
            <w:r w:rsidRPr="00537F44">
              <w:rPr>
                <w:noProof/>
                <w:color w:val="244061" w:themeColor="accent1" w:themeShade="80"/>
                <w:sz w:val="16"/>
                <w:szCs w:val="16"/>
                <w:lang w:val="en-GB"/>
              </w:rPr>
              <w:drawing>
                <wp:inline distT="0" distB="0" distL="0" distR="0" wp14:anchorId="2BB3EE35" wp14:editId="30C63A47">
                  <wp:extent cx="144780" cy="1447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533B1C" w:rsidRPr="00537F44" w14:paraId="70FC9D0E" w14:textId="77777777" w:rsidTr="00533B1C">
        <w:trPr>
          <w:trHeight w:val="422"/>
        </w:trPr>
        <w:tc>
          <w:tcPr>
            <w:tcW w:w="1896" w:type="dxa"/>
            <w:tcBorders>
              <w:top w:val="nil"/>
              <w:left w:val="single" w:sz="4" w:space="0" w:color="auto"/>
              <w:bottom w:val="single" w:sz="4" w:space="0" w:color="auto"/>
              <w:right w:val="nil"/>
            </w:tcBorders>
            <w:vAlign w:val="center"/>
            <w:hideMark/>
          </w:tcPr>
          <w:p w14:paraId="697042D5" w14:textId="77777777" w:rsidR="00533B1C" w:rsidRPr="00537F44" w:rsidRDefault="00533B1C" w:rsidP="00537F44">
            <w:pPr>
              <w:widowControl/>
              <w:autoSpaceDE/>
              <w:autoSpaceDN/>
              <w:ind w:right="72"/>
              <w:jc w:val="both"/>
              <w:rPr>
                <w:noProof/>
                <w:color w:val="244061" w:themeColor="accent1" w:themeShade="80"/>
                <w:sz w:val="16"/>
                <w:szCs w:val="16"/>
                <w:lang w:val="en-GB"/>
              </w:rPr>
            </w:pPr>
          </w:p>
        </w:tc>
        <w:tc>
          <w:tcPr>
            <w:tcW w:w="630" w:type="dxa"/>
            <w:tcBorders>
              <w:top w:val="nil"/>
              <w:left w:val="nil"/>
              <w:bottom w:val="single" w:sz="4" w:space="0" w:color="auto"/>
              <w:right w:val="single" w:sz="4" w:space="0" w:color="auto"/>
            </w:tcBorders>
            <w:vAlign w:val="center"/>
          </w:tcPr>
          <w:p w14:paraId="12C0DEC4" w14:textId="77777777" w:rsidR="00533B1C" w:rsidRPr="00537F44" w:rsidRDefault="00533B1C" w:rsidP="00537F44">
            <w:pPr>
              <w:widowControl/>
              <w:autoSpaceDE/>
              <w:autoSpaceDN/>
              <w:ind w:right="72"/>
              <w:jc w:val="both"/>
              <w:rPr>
                <w:noProof/>
                <w:color w:val="244061" w:themeColor="accent1" w:themeShade="80"/>
                <w:sz w:val="16"/>
                <w:szCs w:val="16"/>
                <w:lang w:val="en-GB"/>
              </w:rPr>
            </w:pPr>
          </w:p>
        </w:tc>
        <w:tc>
          <w:tcPr>
            <w:tcW w:w="1800" w:type="dxa"/>
            <w:tcBorders>
              <w:top w:val="nil"/>
              <w:left w:val="single" w:sz="4" w:space="0" w:color="auto"/>
              <w:bottom w:val="single" w:sz="4" w:space="0" w:color="auto"/>
              <w:right w:val="nil"/>
            </w:tcBorders>
            <w:vAlign w:val="center"/>
            <w:hideMark/>
          </w:tcPr>
          <w:p w14:paraId="0C2EC293"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t>Manufactured by</w:t>
            </w:r>
          </w:p>
        </w:tc>
        <w:tc>
          <w:tcPr>
            <w:tcW w:w="539" w:type="dxa"/>
            <w:tcBorders>
              <w:top w:val="nil"/>
              <w:left w:val="nil"/>
              <w:bottom w:val="single" w:sz="4" w:space="0" w:color="auto"/>
              <w:right w:val="single" w:sz="4" w:space="0" w:color="auto"/>
            </w:tcBorders>
            <w:vAlign w:val="center"/>
          </w:tcPr>
          <w:p w14:paraId="78EB2BCF" w14:textId="77777777" w:rsidR="00533B1C" w:rsidRPr="00537F44" w:rsidRDefault="00533B1C" w:rsidP="00537F44">
            <w:pPr>
              <w:widowControl/>
              <w:autoSpaceDE/>
              <w:autoSpaceDN/>
              <w:ind w:right="72"/>
              <w:jc w:val="both"/>
              <w:rPr>
                <w:noProof/>
                <w:color w:val="244061" w:themeColor="accent1" w:themeShade="80"/>
                <w:sz w:val="16"/>
                <w:szCs w:val="16"/>
                <w:lang w:val="en-GB"/>
              </w:rPr>
            </w:pPr>
            <w:r w:rsidRPr="00537F44">
              <w:rPr>
                <w:noProof/>
                <w:color w:val="244061" w:themeColor="accent1" w:themeShade="80"/>
                <w:sz w:val="16"/>
                <w:szCs w:val="16"/>
                <w:lang w:val="en-GB"/>
              </w:rPr>
              <w:drawing>
                <wp:anchor distT="36576" distB="36576" distL="36576" distR="36576" simplePos="0" relativeHeight="487594496" behindDoc="0" locked="0" layoutInCell="1" allowOverlap="1" wp14:anchorId="3FB67329" wp14:editId="556CBCAB">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62221D7" w14:textId="77777777" w:rsidR="004628DF" w:rsidRDefault="004628DF" w:rsidP="004628DF">
      <w:pPr>
        <w:ind w:left="709"/>
        <w:rPr>
          <w:color w:val="00411A"/>
          <w:sz w:val="16"/>
        </w:rPr>
      </w:pPr>
    </w:p>
    <w:p w14:paraId="06790369" w14:textId="77777777" w:rsidR="004628DF" w:rsidRDefault="004628DF" w:rsidP="004628DF">
      <w:pPr>
        <w:ind w:left="709"/>
        <w:rPr>
          <w:color w:val="00411A"/>
          <w:sz w:val="16"/>
        </w:rPr>
      </w:pPr>
    </w:p>
    <w:p w14:paraId="6B847F80" w14:textId="77777777" w:rsidR="004628DF" w:rsidRDefault="004628DF" w:rsidP="004628DF">
      <w:pPr>
        <w:ind w:left="709"/>
        <w:rPr>
          <w:color w:val="00411A"/>
          <w:sz w:val="16"/>
        </w:rPr>
      </w:pPr>
    </w:p>
    <w:p w14:paraId="551C3FB8" w14:textId="77777777" w:rsidR="004628DF" w:rsidRDefault="004628DF" w:rsidP="004628DF">
      <w:pPr>
        <w:ind w:left="709"/>
        <w:rPr>
          <w:color w:val="00411A"/>
          <w:sz w:val="16"/>
        </w:rPr>
      </w:pPr>
    </w:p>
    <w:p w14:paraId="37C5572D" w14:textId="77777777" w:rsidR="004628DF" w:rsidRDefault="004628DF" w:rsidP="004628DF">
      <w:pPr>
        <w:ind w:left="709"/>
        <w:rPr>
          <w:color w:val="00411A"/>
          <w:sz w:val="16"/>
        </w:rPr>
      </w:pPr>
    </w:p>
    <w:p w14:paraId="28AE3151" w14:textId="77777777" w:rsidR="004628DF" w:rsidRDefault="004628DF" w:rsidP="004628DF">
      <w:pPr>
        <w:ind w:left="709"/>
        <w:rPr>
          <w:color w:val="00411A"/>
          <w:sz w:val="16"/>
        </w:rPr>
      </w:pPr>
    </w:p>
    <w:p w14:paraId="3DA6AD58" w14:textId="77777777" w:rsidR="004628DF" w:rsidRDefault="004628DF" w:rsidP="004628DF">
      <w:pPr>
        <w:ind w:left="709"/>
        <w:rPr>
          <w:color w:val="00411A"/>
          <w:sz w:val="16"/>
        </w:rPr>
      </w:pPr>
    </w:p>
    <w:p w14:paraId="3E54D64C" w14:textId="77777777" w:rsidR="004628DF" w:rsidRDefault="004628DF" w:rsidP="004628DF">
      <w:pPr>
        <w:ind w:left="709"/>
        <w:rPr>
          <w:color w:val="00411A"/>
          <w:sz w:val="16"/>
        </w:rPr>
      </w:pPr>
    </w:p>
    <w:p w14:paraId="57ADE678" w14:textId="77777777" w:rsidR="004628DF" w:rsidRDefault="004628DF" w:rsidP="004628DF">
      <w:pPr>
        <w:ind w:left="709"/>
        <w:rPr>
          <w:color w:val="00411A"/>
          <w:sz w:val="16"/>
        </w:rPr>
      </w:pPr>
    </w:p>
    <w:p w14:paraId="456F60A9" w14:textId="77777777" w:rsidR="004628DF" w:rsidRDefault="004628DF" w:rsidP="004628DF">
      <w:pPr>
        <w:ind w:left="709"/>
        <w:rPr>
          <w:color w:val="00411A"/>
          <w:sz w:val="16"/>
        </w:rPr>
      </w:pPr>
    </w:p>
    <w:p w14:paraId="5CDC0FC8" w14:textId="77777777" w:rsidR="004628DF" w:rsidRDefault="004628DF" w:rsidP="004628DF">
      <w:pPr>
        <w:ind w:left="709"/>
        <w:rPr>
          <w:color w:val="00411A"/>
          <w:sz w:val="16"/>
        </w:rPr>
      </w:pPr>
    </w:p>
    <w:p w14:paraId="01564413" w14:textId="77777777" w:rsidR="004628DF" w:rsidRDefault="004628DF" w:rsidP="004628DF">
      <w:pPr>
        <w:ind w:left="709"/>
        <w:rPr>
          <w:color w:val="00411A"/>
          <w:sz w:val="16"/>
        </w:rPr>
      </w:pPr>
    </w:p>
    <w:p w14:paraId="657E4D44" w14:textId="77777777" w:rsidR="004628DF" w:rsidRDefault="004628DF" w:rsidP="004628DF">
      <w:pPr>
        <w:ind w:left="709"/>
        <w:rPr>
          <w:color w:val="00411A"/>
          <w:sz w:val="16"/>
        </w:rPr>
      </w:pPr>
    </w:p>
    <w:p w14:paraId="396704AB" w14:textId="77777777" w:rsidR="004628DF" w:rsidRDefault="004628DF" w:rsidP="004628DF">
      <w:pPr>
        <w:ind w:left="709"/>
        <w:rPr>
          <w:color w:val="00411A"/>
          <w:sz w:val="16"/>
        </w:rPr>
      </w:pPr>
    </w:p>
    <w:p w14:paraId="402AE6B1" w14:textId="77777777" w:rsidR="004628DF" w:rsidRDefault="004628DF" w:rsidP="004628DF">
      <w:pPr>
        <w:ind w:left="709"/>
        <w:rPr>
          <w:color w:val="00411A"/>
          <w:sz w:val="16"/>
        </w:rPr>
      </w:pPr>
    </w:p>
    <w:p w14:paraId="48E0F495" w14:textId="77777777" w:rsidR="004628DF" w:rsidRDefault="004628DF" w:rsidP="004628DF">
      <w:pPr>
        <w:ind w:left="709"/>
        <w:rPr>
          <w:color w:val="00411A"/>
          <w:sz w:val="16"/>
        </w:rPr>
      </w:pPr>
    </w:p>
    <w:p w14:paraId="7913E1A0" w14:textId="77777777" w:rsidR="004628DF" w:rsidRDefault="004628DF" w:rsidP="004628DF">
      <w:pPr>
        <w:ind w:left="709"/>
        <w:rPr>
          <w:color w:val="00411A"/>
          <w:sz w:val="16"/>
        </w:rPr>
      </w:pPr>
    </w:p>
    <w:p w14:paraId="0AC3ADBD" w14:textId="77777777" w:rsidR="004628DF" w:rsidRDefault="004628DF" w:rsidP="004628DF">
      <w:pPr>
        <w:ind w:left="709"/>
        <w:rPr>
          <w:color w:val="00411A"/>
          <w:sz w:val="16"/>
        </w:rPr>
      </w:pPr>
    </w:p>
    <w:p w14:paraId="0FECF3D2" w14:textId="77777777" w:rsidR="004628DF" w:rsidRDefault="004628DF" w:rsidP="004628DF">
      <w:pPr>
        <w:ind w:left="709"/>
        <w:rPr>
          <w:color w:val="00411A"/>
          <w:sz w:val="16"/>
        </w:rPr>
      </w:pPr>
    </w:p>
    <w:p w14:paraId="10526FB2" w14:textId="77777777" w:rsidR="004628DF" w:rsidRDefault="004628DF" w:rsidP="004628DF">
      <w:pPr>
        <w:ind w:left="709"/>
        <w:rPr>
          <w:color w:val="00411A"/>
          <w:sz w:val="16"/>
        </w:rPr>
      </w:pPr>
    </w:p>
    <w:p w14:paraId="4593C02D" w14:textId="77777777" w:rsidR="004628DF" w:rsidRDefault="004628DF" w:rsidP="004628DF">
      <w:pPr>
        <w:ind w:left="709"/>
        <w:rPr>
          <w:color w:val="00411A"/>
          <w:sz w:val="16"/>
        </w:rPr>
      </w:pPr>
    </w:p>
    <w:p w14:paraId="5040673F" w14:textId="77777777" w:rsidR="004628DF" w:rsidRDefault="004628DF" w:rsidP="004628DF">
      <w:pPr>
        <w:ind w:left="709"/>
        <w:rPr>
          <w:color w:val="00411A"/>
          <w:sz w:val="16"/>
        </w:rPr>
      </w:pPr>
    </w:p>
    <w:p w14:paraId="51C5C11D" w14:textId="77777777" w:rsidR="004628DF" w:rsidRDefault="004628DF" w:rsidP="004628DF">
      <w:pPr>
        <w:ind w:left="709"/>
        <w:rPr>
          <w:color w:val="00411A"/>
          <w:sz w:val="16"/>
        </w:rPr>
      </w:pPr>
    </w:p>
    <w:p w14:paraId="2A8E5E96" w14:textId="77777777" w:rsidR="004628DF" w:rsidRDefault="004628DF" w:rsidP="004628DF">
      <w:pPr>
        <w:ind w:left="709"/>
        <w:rPr>
          <w:color w:val="00411A"/>
          <w:sz w:val="16"/>
        </w:rPr>
      </w:pPr>
    </w:p>
    <w:p w14:paraId="32CF6D4B" w14:textId="77777777" w:rsidR="004628DF" w:rsidRDefault="004628DF" w:rsidP="004628DF">
      <w:pPr>
        <w:ind w:left="709"/>
        <w:rPr>
          <w:color w:val="00411A"/>
          <w:sz w:val="16"/>
        </w:rPr>
      </w:pPr>
    </w:p>
    <w:p w14:paraId="5AA0B70D" w14:textId="77777777" w:rsidR="004628DF" w:rsidRDefault="004628DF" w:rsidP="004628DF">
      <w:pPr>
        <w:ind w:left="709"/>
        <w:rPr>
          <w:color w:val="00411A"/>
          <w:sz w:val="16"/>
        </w:rPr>
      </w:pPr>
    </w:p>
    <w:p w14:paraId="629B61A3" w14:textId="77777777" w:rsidR="004628DF" w:rsidRDefault="004628DF" w:rsidP="004628DF">
      <w:pPr>
        <w:ind w:left="709"/>
        <w:rPr>
          <w:color w:val="00411A"/>
          <w:sz w:val="16"/>
        </w:rPr>
      </w:pPr>
    </w:p>
    <w:p w14:paraId="7DFD83FA" w14:textId="77777777" w:rsidR="004628DF" w:rsidRDefault="004628DF" w:rsidP="004628DF">
      <w:pPr>
        <w:ind w:left="709"/>
        <w:rPr>
          <w:color w:val="00411A"/>
          <w:sz w:val="16"/>
        </w:rPr>
      </w:pPr>
    </w:p>
    <w:p w14:paraId="01BCFEE4" w14:textId="77777777" w:rsidR="004628DF" w:rsidRDefault="004628DF" w:rsidP="004628DF">
      <w:pPr>
        <w:ind w:left="709"/>
        <w:rPr>
          <w:color w:val="00411A"/>
          <w:sz w:val="16"/>
        </w:rPr>
      </w:pPr>
    </w:p>
    <w:p w14:paraId="4A8B280D" w14:textId="77777777" w:rsidR="004628DF" w:rsidRDefault="004628DF" w:rsidP="004628DF">
      <w:pPr>
        <w:ind w:left="709"/>
        <w:rPr>
          <w:color w:val="00411A"/>
          <w:sz w:val="16"/>
        </w:rPr>
      </w:pPr>
    </w:p>
    <w:p w14:paraId="578C4F8B" w14:textId="77777777" w:rsidR="004628DF" w:rsidRDefault="004628DF" w:rsidP="004628DF">
      <w:pPr>
        <w:ind w:left="709"/>
        <w:rPr>
          <w:color w:val="00411A"/>
          <w:sz w:val="16"/>
        </w:rPr>
      </w:pPr>
    </w:p>
    <w:p w14:paraId="3CD469A7" w14:textId="77777777" w:rsidR="004628DF" w:rsidRDefault="004628DF" w:rsidP="004628DF">
      <w:pPr>
        <w:ind w:left="709"/>
        <w:rPr>
          <w:color w:val="00411A"/>
          <w:sz w:val="16"/>
        </w:rPr>
      </w:pPr>
    </w:p>
    <w:p w14:paraId="3BE6038F" w14:textId="77777777" w:rsidR="004628DF" w:rsidRDefault="004628DF" w:rsidP="004628DF">
      <w:pPr>
        <w:ind w:left="709"/>
        <w:rPr>
          <w:color w:val="00411A"/>
          <w:sz w:val="16"/>
        </w:rPr>
      </w:pPr>
    </w:p>
    <w:p w14:paraId="02236144" w14:textId="77777777" w:rsidR="004628DF" w:rsidRDefault="004628DF" w:rsidP="004628DF">
      <w:pPr>
        <w:ind w:left="709"/>
        <w:rPr>
          <w:color w:val="00411A"/>
          <w:sz w:val="16"/>
        </w:rPr>
      </w:pPr>
    </w:p>
    <w:p w14:paraId="225718CA" w14:textId="77777777" w:rsidR="004628DF" w:rsidRDefault="004628DF" w:rsidP="004628DF">
      <w:pPr>
        <w:ind w:left="709"/>
        <w:rPr>
          <w:color w:val="00411A"/>
          <w:sz w:val="16"/>
        </w:rPr>
      </w:pPr>
    </w:p>
    <w:p w14:paraId="025EC1E0" w14:textId="77777777" w:rsidR="004628DF" w:rsidRDefault="004628DF" w:rsidP="004628DF">
      <w:pPr>
        <w:ind w:left="709"/>
        <w:rPr>
          <w:color w:val="00411A"/>
          <w:sz w:val="16"/>
        </w:rPr>
      </w:pPr>
    </w:p>
    <w:p w14:paraId="0840533E" w14:textId="77777777" w:rsidR="004628DF" w:rsidRDefault="004628DF" w:rsidP="004628DF">
      <w:pPr>
        <w:ind w:left="709"/>
        <w:rPr>
          <w:color w:val="00411A"/>
          <w:sz w:val="16"/>
        </w:rPr>
      </w:pPr>
    </w:p>
    <w:p w14:paraId="26C63317" w14:textId="77777777" w:rsidR="004628DF" w:rsidRDefault="004628DF" w:rsidP="004628DF">
      <w:pPr>
        <w:ind w:left="709"/>
        <w:rPr>
          <w:color w:val="00411A"/>
          <w:sz w:val="16"/>
        </w:rPr>
      </w:pPr>
    </w:p>
    <w:p w14:paraId="1CA2C15B" w14:textId="77777777" w:rsidR="004628DF" w:rsidRDefault="004628DF" w:rsidP="004628DF">
      <w:pPr>
        <w:ind w:left="709"/>
        <w:rPr>
          <w:color w:val="00411A"/>
          <w:sz w:val="16"/>
        </w:rPr>
      </w:pPr>
    </w:p>
    <w:p w14:paraId="2AE079A5" w14:textId="77777777" w:rsidR="004628DF" w:rsidRDefault="004628DF" w:rsidP="004628DF">
      <w:pPr>
        <w:ind w:left="709"/>
        <w:rPr>
          <w:color w:val="00411A"/>
          <w:sz w:val="16"/>
        </w:rPr>
      </w:pPr>
    </w:p>
    <w:p w14:paraId="00A765E8" w14:textId="77777777" w:rsidR="004628DF" w:rsidRDefault="004628DF" w:rsidP="004628DF">
      <w:pPr>
        <w:ind w:left="709"/>
        <w:rPr>
          <w:color w:val="00411A"/>
          <w:sz w:val="16"/>
        </w:rPr>
      </w:pPr>
    </w:p>
    <w:p w14:paraId="30FD1E88" w14:textId="77777777" w:rsidR="004628DF" w:rsidRDefault="004628DF" w:rsidP="004628DF">
      <w:pPr>
        <w:ind w:left="709"/>
        <w:rPr>
          <w:color w:val="00411A"/>
          <w:sz w:val="16"/>
        </w:rPr>
      </w:pPr>
    </w:p>
    <w:p w14:paraId="79890DCD" w14:textId="77777777" w:rsidR="004628DF" w:rsidRDefault="004628DF" w:rsidP="004628DF">
      <w:pPr>
        <w:ind w:left="709"/>
        <w:rPr>
          <w:color w:val="00411A"/>
          <w:sz w:val="16"/>
        </w:rPr>
      </w:pPr>
    </w:p>
    <w:p w14:paraId="19E35C9F" w14:textId="77777777" w:rsidR="004628DF" w:rsidRDefault="004628DF" w:rsidP="004628DF">
      <w:pPr>
        <w:ind w:left="709"/>
        <w:rPr>
          <w:color w:val="00411A"/>
          <w:sz w:val="16"/>
        </w:rPr>
      </w:pPr>
    </w:p>
    <w:p w14:paraId="42651003" w14:textId="77777777" w:rsidR="004628DF" w:rsidRDefault="004628DF" w:rsidP="004628DF">
      <w:pPr>
        <w:ind w:left="709"/>
        <w:rPr>
          <w:color w:val="00411A"/>
          <w:sz w:val="16"/>
        </w:rPr>
      </w:pPr>
    </w:p>
    <w:p w14:paraId="3A240B2C" w14:textId="77777777" w:rsidR="004628DF" w:rsidRDefault="004628DF" w:rsidP="004628DF">
      <w:pPr>
        <w:ind w:left="709"/>
        <w:rPr>
          <w:color w:val="00411A"/>
          <w:sz w:val="16"/>
        </w:rPr>
      </w:pPr>
    </w:p>
    <w:p w14:paraId="13CD66C9" w14:textId="77777777" w:rsidR="004628DF" w:rsidRDefault="004628DF" w:rsidP="004628DF">
      <w:pPr>
        <w:ind w:left="709"/>
        <w:rPr>
          <w:color w:val="00411A"/>
          <w:sz w:val="16"/>
        </w:rPr>
      </w:pPr>
    </w:p>
    <w:p w14:paraId="49ECF1A7" w14:textId="77777777" w:rsidR="004628DF" w:rsidRDefault="004628DF" w:rsidP="004628DF">
      <w:pPr>
        <w:ind w:left="709"/>
        <w:rPr>
          <w:color w:val="00411A"/>
          <w:sz w:val="16"/>
        </w:rPr>
      </w:pPr>
    </w:p>
    <w:p w14:paraId="21FF7C32" w14:textId="77777777" w:rsidR="004628DF" w:rsidRDefault="004628DF" w:rsidP="004628DF">
      <w:pPr>
        <w:ind w:left="709"/>
        <w:rPr>
          <w:color w:val="00411A"/>
          <w:sz w:val="16"/>
        </w:rPr>
      </w:pPr>
    </w:p>
    <w:p w14:paraId="614C4C8C" w14:textId="77777777" w:rsidR="004628DF" w:rsidRDefault="004628DF" w:rsidP="004628DF">
      <w:pPr>
        <w:ind w:left="709"/>
        <w:rPr>
          <w:color w:val="00411A"/>
          <w:sz w:val="16"/>
        </w:rPr>
      </w:pPr>
    </w:p>
    <w:p w14:paraId="47219484" w14:textId="77777777" w:rsidR="004628DF" w:rsidRDefault="004628DF" w:rsidP="004628DF">
      <w:pPr>
        <w:ind w:left="709"/>
        <w:rPr>
          <w:color w:val="00411A"/>
          <w:sz w:val="16"/>
        </w:rPr>
      </w:pPr>
    </w:p>
    <w:p w14:paraId="6E4B56E1" w14:textId="77777777" w:rsidR="004628DF" w:rsidRDefault="004628DF" w:rsidP="004628DF">
      <w:pPr>
        <w:ind w:left="709"/>
        <w:rPr>
          <w:color w:val="00411A"/>
          <w:sz w:val="16"/>
        </w:rPr>
      </w:pPr>
    </w:p>
    <w:p w14:paraId="5B50E827" w14:textId="77777777" w:rsidR="004628DF" w:rsidRDefault="004628DF" w:rsidP="004628DF">
      <w:pPr>
        <w:ind w:left="709"/>
        <w:rPr>
          <w:color w:val="00411A"/>
          <w:sz w:val="16"/>
        </w:rPr>
      </w:pPr>
    </w:p>
    <w:p w14:paraId="49E70818" w14:textId="77777777" w:rsidR="004628DF" w:rsidRDefault="004628DF" w:rsidP="004628DF">
      <w:pPr>
        <w:ind w:left="709"/>
        <w:rPr>
          <w:color w:val="00411A"/>
          <w:sz w:val="16"/>
        </w:rPr>
      </w:pPr>
    </w:p>
    <w:p w14:paraId="3F2E5816" w14:textId="77777777" w:rsidR="004628DF" w:rsidRDefault="004628DF" w:rsidP="004628DF">
      <w:pPr>
        <w:ind w:left="709"/>
        <w:rPr>
          <w:color w:val="00411A"/>
          <w:sz w:val="16"/>
        </w:rPr>
      </w:pPr>
    </w:p>
    <w:p w14:paraId="6FF615E3" w14:textId="77777777" w:rsidR="004628DF" w:rsidRDefault="004628DF" w:rsidP="004628DF">
      <w:pPr>
        <w:ind w:left="709"/>
        <w:rPr>
          <w:color w:val="00411A"/>
          <w:sz w:val="16"/>
        </w:rPr>
      </w:pPr>
    </w:p>
    <w:p w14:paraId="4EB293C2" w14:textId="77777777" w:rsidR="004628DF" w:rsidRDefault="004628DF" w:rsidP="004628DF">
      <w:pPr>
        <w:ind w:left="709"/>
        <w:rPr>
          <w:color w:val="00411A"/>
          <w:sz w:val="16"/>
        </w:rPr>
      </w:pPr>
    </w:p>
    <w:p w14:paraId="33DB61B4" w14:textId="77777777" w:rsidR="004628DF" w:rsidRDefault="004628DF" w:rsidP="004628DF">
      <w:pPr>
        <w:ind w:left="709"/>
        <w:rPr>
          <w:color w:val="00411A"/>
          <w:sz w:val="16"/>
        </w:rPr>
      </w:pPr>
    </w:p>
    <w:p w14:paraId="02400345" w14:textId="77777777" w:rsidR="004628DF" w:rsidRDefault="004628DF" w:rsidP="004628DF">
      <w:pPr>
        <w:ind w:left="709"/>
        <w:rPr>
          <w:color w:val="00411A"/>
          <w:sz w:val="16"/>
        </w:rPr>
      </w:pPr>
    </w:p>
    <w:p w14:paraId="6CCA2F7A" w14:textId="77777777" w:rsidR="004628DF" w:rsidRDefault="004628DF" w:rsidP="004628DF">
      <w:pPr>
        <w:ind w:left="709"/>
        <w:rPr>
          <w:color w:val="00411A"/>
          <w:sz w:val="16"/>
        </w:rPr>
      </w:pPr>
    </w:p>
    <w:p w14:paraId="238C4B1E" w14:textId="77777777" w:rsidR="004628DF" w:rsidRDefault="004628DF" w:rsidP="004628DF">
      <w:pPr>
        <w:ind w:left="709"/>
        <w:rPr>
          <w:color w:val="00411A"/>
          <w:sz w:val="16"/>
        </w:rPr>
      </w:pPr>
    </w:p>
    <w:p w14:paraId="582A88C0" w14:textId="77777777" w:rsidR="004628DF" w:rsidRDefault="004628DF" w:rsidP="004628DF">
      <w:pPr>
        <w:ind w:left="709"/>
        <w:rPr>
          <w:color w:val="00411A"/>
          <w:sz w:val="16"/>
        </w:rPr>
      </w:pPr>
    </w:p>
    <w:p w14:paraId="72CD1932" w14:textId="77777777" w:rsidR="004628DF" w:rsidRDefault="004628DF" w:rsidP="004628DF">
      <w:pPr>
        <w:ind w:left="709"/>
        <w:rPr>
          <w:color w:val="00411A"/>
          <w:sz w:val="16"/>
        </w:rPr>
      </w:pPr>
    </w:p>
    <w:p w14:paraId="414C7F23" w14:textId="77777777" w:rsidR="004628DF" w:rsidRDefault="004628DF" w:rsidP="004628DF">
      <w:pPr>
        <w:ind w:left="709"/>
        <w:rPr>
          <w:color w:val="00411A"/>
          <w:sz w:val="16"/>
        </w:rPr>
      </w:pPr>
    </w:p>
    <w:p w14:paraId="2EB631D1" w14:textId="77777777" w:rsidR="004628DF" w:rsidRDefault="004628DF" w:rsidP="00533B1C">
      <w:pPr>
        <w:rPr>
          <w:color w:val="00411A"/>
          <w:sz w:val="16"/>
        </w:rPr>
      </w:pPr>
    </w:p>
    <w:p w14:paraId="1EA1D913" w14:textId="77777777" w:rsidR="004628DF" w:rsidRDefault="004628DF" w:rsidP="00915877">
      <w:pPr>
        <w:rPr>
          <w:rFonts w:ascii="Times New Roman"/>
          <w:sz w:val="16"/>
        </w:rPr>
        <w:sectPr w:rsidR="004628DF">
          <w:pgSz w:w="12240" w:h="15840"/>
          <w:pgMar w:top="1360" w:right="200" w:bottom="280" w:left="240" w:header="720" w:footer="720" w:gutter="0"/>
          <w:cols w:num="2" w:space="720" w:equalWidth="0">
            <w:col w:w="5526" w:space="40"/>
            <w:col w:w="6234"/>
          </w:cols>
        </w:sectPr>
      </w:pPr>
    </w:p>
    <w:p w14:paraId="42115F94" w14:textId="77777777" w:rsidR="00D01736" w:rsidRDefault="00D01736" w:rsidP="00915877">
      <w:pPr>
        <w:spacing w:before="106"/>
        <w:rPr>
          <w:rFonts w:ascii="Calibri"/>
        </w:rPr>
      </w:pPr>
    </w:p>
    <w:sectPr w:rsidR="00D01736">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1"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2"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3"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4"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5" w15:restartNumberingAfterBreak="0">
    <w:nsid w:val="20AF20FD"/>
    <w:multiLevelType w:val="hybridMultilevel"/>
    <w:tmpl w:val="70807032"/>
    <w:lvl w:ilvl="0" w:tplc="27DEFC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55D0B9B"/>
    <w:multiLevelType w:val="hybridMultilevel"/>
    <w:tmpl w:val="DD48AFD8"/>
    <w:lvl w:ilvl="0" w:tplc="825ED4F6">
      <w:numFmt w:val="bullet"/>
      <w:lvlText w:val=""/>
      <w:lvlJc w:val="left"/>
      <w:pPr>
        <w:ind w:left="485" w:hanging="180"/>
      </w:pPr>
      <w:rPr>
        <w:rFonts w:ascii="Symbol" w:eastAsia="Symbol" w:hAnsi="Symbol" w:cs="Symbol" w:hint="default"/>
        <w:w w:val="100"/>
        <w:sz w:val="12"/>
        <w:szCs w:val="12"/>
        <w:lang w:val="en-US" w:eastAsia="en-US" w:bidi="ar-SA"/>
      </w:rPr>
    </w:lvl>
    <w:lvl w:ilvl="1" w:tplc="7D161538">
      <w:numFmt w:val="bullet"/>
      <w:lvlText w:val="•"/>
      <w:lvlJc w:val="left"/>
      <w:pPr>
        <w:ind w:left="998" w:hanging="180"/>
      </w:pPr>
      <w:rPr>
        <w:rFonts w:hint="default"/>
        <w:lang w:val="en-US" w:eastAsia="en-US" w:bidi="ar-SA"/>
      </w:rPr>
    </w:lvl>
    <w:lvl w:ilvl="2" w:tplc="59AED726">
      <w:numFmt w:val="bullet"/>
      <w:lvlText w:val="•"/>
      <w:lvlJc w:val="left"/>
      <w:pPr>
        <w:ind w:left="1516" w:hanging="180"/>
      </w:pPr>
      <w:rPr>
        <w:rFonts w:hint="default"/>
        <w:lang w:val="en-US" w:eastAsia="en-US" w:bidi="ar-SA"/>
      </w:rPr>
    </w:lvl>
    <w:lvl w:ilvl="3" w:tplc="6172D4DC">
      <w:numFmt w:val="bullet"/>
      <w:lvlText w:val="•"/>
      <w:lvlJc w:val="left"/>
      <w:pPr>
        <w:ind w:left="2035" w:hanging="180"/>
      </w:pPr>
      <w:rPr>
        <w:rFonts w:hint="default"/>
        <w:lang w:val="en-US" w:eastAsia="en-US" w:bidi="ar-SA"/>
      </w:rPr>
    </w:lvl>
    <w:lvl w:ilvl="4" w:tplc="7540BB9C">
      <w:numFmt w:val="bullet"/>
      <w:lvlText w:val="•"/>
      <w:lvlJc w:val="left"/>
      <w:pPr>
        <w:ind w:left="2553" w:hanging="180"/>
      </w:pPr>
      <w:rPr>
        <w:rFonts w:hint="default"/>
        <w:lang w:val="en-US" w:eastAsia="en-US" w:bidi="ar-SA"/>
      </w:rPr>
    </w:lvl>
    <w:lvl w:ilvl="5" w:tplc="EC96F342">
      <w:numFmt w:val="bullet"/>
      <w:lvlText w:val="•"/>
      <w:lvlJc w:val="left"/>
      <w:pPr>
        <w:ind w:left="3072" w:hanging="180"/>
      </w:pPr>
      <w:rPr>
        <w:rFonts w:hint="default"/>
        <w:lang w:val="en-US" w:eastAsia="en-US" w:bidi="ar-SA"/>
      </w:rPr>
    </w:lvl>
    <w:lvl w:ilvl="6" w:tplc="DC983DF6">
      <w:numFmt w:val="bullet"/>
      <w:lvlText w:val="•"/>
      <w:lvlJc w:val="left"/>
      <w:pPr>
        <w:ind w:left="3590" w:hanging="180"/>
      </w:pPr>
      <w:rPr>
        <w:rFonts w:hint="default"/>
        <w:lang w:val="en-US" w:eastAsia="en-US" w:bidi="ar-SA"/>
      </w:rPr>
    </w:lvl>
    <w:lvl w:ilvl="7" w:tplc="60C4A45A">
      <w:numFmt w:val="bullet"/>
      <w:lvlText w:val="•"/>
      <w:lvlJc w:val="left"/>
      <w:pPr>
        <w:ind w:left="4108" w:hanging="180"/>
      </w:pPr>
      <w:rPr>
        <w:rFonts w:hint="default"/>
        <w:lang w:val="en-US" w:eastAsia="en-US" w:bidi="ar-SA"/>
      </w:rPr>
    </w:lvl>
    <w:lvl w:ilvl="8" w:tplc="ACD849FC">
      <w:numFmt w:val="bullet"/>
      <w:lvlText w:val="•"/>
      <w:lvlJc w:val="left"/>
      <w:pPr>
        <w:ind w:left="4627" w:hanging="180"/>
      </w:pPr>
      <w:rPr>
        <w:rFonts w:hint="default"/>
        <w:lang w:val="en-US" w:eastAsia="en-US" w:bidi="ar-SA"/>
      </w:rPr>
    </w:lvl>
  </w:abstractNum>
  <w:abstractNum w:abstractNumId="7" w15:restartNumberingAfterBreak="0">
    <w:nsid w:val="2BF504F1"/>
    <w:multiLevelType w:val="hybridMultilevel"/>
    <w:tmpl w:val="5EF421C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9" w15:restartNumberingAfterBreak="0">
    <w:nsid w:val="450178A9"/>
    <w:multiLevelType w:val="hybridMultilevel"/>
    <w:tmpl w:val="81CA896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22E14BA"/>
    <w:multiLevelType w:val="hybridMultilevel"/>
    <w:tmpl w:val="C68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7348F"/>
    <w:multiLevelType w:val="hybridMultilevel"/>
    <w:tmpl w:val="3DC885FE"/>
    <w:lvl w:ilvl="0" w:tplc="C526FEFA">
      <w:numFmt w:val="bullet"/>
      <w:lvlText w:val="-"/>
      <w:lvlJc w:val="left"/>
      <w:pPr>
        <w:ind w:left="1133" w:hanging="360"/>
      </w:pPr>
      <w:rPr>
        <w:rFonts w:ascii="Arial MT" w:eastAsia="Arial MT" w:hAnsi="Arial MT" w:cs="Arial MT" w:hint="default"/>
        <w:color w:val="00411A"/>
        <w:w w:val="100"/>
        <w:sz w:val="16"/>
        <w:szCs w:val="16"/>
        <w:lang w:val="en-US" w:eastAsia="en-US" w:bidi="ar-SA"/>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num w:numId="1" w16cid:durableId="130828117">
    <w:abstractNumId w:val="2"/>
  </w:num>
  <w:num w:numId="2" w16cid:durableId="1393696644">
    <w:abstractNumId w:val="1"/>
  </w:num>
  <w:num w:numId="3" w16cid:durableId="1982999986">
    <w:abstractNumId w:val="8"/>
  </w:num>
  <w:num w:numId="4" w16cid:durableId="1046180006">
    <w:abstractNumId w:val="3"/>
  </w:num>
  <w:num w:numId="5" w16cid:durableId="1235235822">
    <w:abstractNumId w:val="4"/>
  </w:num>
  <w:num w:numId="6" w16cid:durableId="1856455204">
    <w:abstractNumId w:val="0"/>
  </w:num>
  <w:num w:numId="7" w16cid:durableId="638461726">
    <w:abstractNumId w:val="10"/>
  </w:num>
  <w:num w:numId="8" w16cid:durableId="263927603">
    <w:abstractNumId w:val="6"/>
  </w:num>
  <w:num w:numId="9" w16cid:durableId="1090808880">
    <w:abstractNumId w:val="7"/>
  </w:num>
  <w:num w:numId="10" w16cid:durableId="1817989344">
    <w:abstractNumId w:val="5"/>
  </w:num>
  <w:num w:numId="11" w16cid:durableId="2012950407">
    <w:abstractNumId w:val="9"/>
  </w:num>
  <w:num w:numId="12" w16cid:durableId="166300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1F080E"/>
    <w:rsid w:val="00275FE0"/>
    <w:rsid w:val="00435F2A"/>
    <w:rsid w:val="0045584D"/>
    <w:rsid w:val="004628DF"/>
    <w:rsid w:val="00533B1C"/>
    <w:rsid w:val="00537F44"/>
    <w:rsid w:val="00542372"/>
    <w:rsid w:val="007329B3"/>
    <w:rsid w:val="00812A98"/>
    <w:rsid w:val="00862686"/>
    <w:rsid w:val="00915877"/>
    <w:rsid w:val="00A402C3"/>
    <w:rsid w:val="00AE3FED"/>
    <w:rsid w:val="00AF7B3E"/>
    <w:rsid w:val="00C951F3"/>
    <w:rsid w:val="00D01736"/>
    <w:rsid w:val="00D53D18"/>
    <w:rsid w:val="00DB2243"/>
    <w:rsid w:val="00DD5E99"/>
    <w:rsid w:val="00DE7D79"/>
    <w:rsid w:val="00E6010E"/>
    <w:rsid w:val="00F40249"/>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17D2"/>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 w:type="table" w:styleId="TableGrid">
    <w:name w:val="Table Grid"/>
    <w:basedOn w:val="TableNormal"/>
    <w:uiPriority w:val="39"/>
    <w:rsid w:val="0054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labvielab.com" TargetMode="Externa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labvielab.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labvielab.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labvielab.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A73F-1014-4671-BC21-7C45E8AEA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dc:creator>
  <cp:lastModifiedBy>Ahmad wafik</cp:lastModifiedBy>
  <cp:revision>4</cp:revision>
  <dcterms:created xsi:type="dcterms:W3CDTF">2025-01-14T08:16:00Z</dcterms:created>
  <dcterms:modified xsi:type="dcterms:W3CDTF">2025-01-27T16:45:00Z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