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5CF9C" w14:textId="77777777" w:rsidR="008E647E" w:rsidRPr="000648C7" w:rsidRDefault="00F76E28" w:rsidP="000648C7">
      <w:pPr>
        <w:tabs>
          <w:tab w:val="left" w:pos="7786"/>
        </w:tabs>
        <w:ind w:left="105"/>
        <w:rPr>
          <w:rFonts w:ascii="Times New Roman"/>
          <w:sz w:val="20"/>
        </w:rPr>
      </w:pPr>
      <w:r w:rsidRPr="00141CAB">
        <w:rPr>
          <w:rFonts w:ascii="Times New Roman"/>
          <w:noProof/>
          <w:sz w:val="20"/>
        </w:rPr>
        <w:drawing>
          <wp:anchor distT="0" distB="0" distL="114300" distR="114300" simplePos="0" relativeHeight="487600640" behindDoc="0" locked="0" layoutInCell="1" allowOverlap="1" wp14:anchorId="23620E61" wp14:editId="03CE52DE">
            <wp:simplePos x="0" y="0"/>
            <wp:positionH relativeFrom="margin">
              <wp:posOffset>-165100</wp:posOffset>
            </wp:positionH>
            <wp:positionV relativeFrom="margin">
              <wp:posOffset>-57150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141CAB">
        <w:rPr>
          <w:rFonts w:ascii="Times New Roman"/>
          <w:noProof/>
          <w:sz w:val="20"/>
        </w:rPr>
        <mc:AlternateContent>
          <mc:Choice Requires="wps">
            <w:drawing>
              <wp:anchor distT="45720" distB="45720" distL="114300" distR="114300" simplePos="0" relativeHeight="487602688" behindDoc="0" locked="0" layoutInCell="1" allowOverlap="1" wp14:anchorId="1D4DC7E5" wp14:editId="4BFA6D57">
                <wp:simplePos x="0" y="0"/>
                <wp:positionH relativeFrom="margin">
                  <wp:posOffset>1927225</wp:posOffset>
                </wp:positionH>
                <wp:positionV relativeFrom="margin">
                  <wp:posOffset>100330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369F2A61" w14:textId="77777777" w:rsidR="00141CAB" w:rsidRPr="00141CAB" w:rsidRDefault="00141CAB" w:rsidP="00141CAB">
                            <w:pPr>
                              <w:jc w:val="center"/>
                              <w:rPr>
                                <w:rFonts w:ascii="Arial" w:eastAsia="Arial" w:hAnsi="Arial" w:cs="Arial"/>
                                <w:b/>
                                <w:bCs/>
                                <w:color w:val="2F5496"/>
                                <w:kern w:val="2"/>
                                <w:sz w:val="36"/>
                                <w:szCs w:val="52"/>
                                <w:lang w:eastAsia="en-GB"/>
                                <w14:ligatures w14:val="standardContextual"/>
                              </w:rPr>
                            </w:pPr>
                            <w:r w:rsidRPr="00141CAB">
                              <w:rPr>
                                <w:rFonts w:ascii="Arial" w:eastAsia="Arial" w:hAnsi="Arial" w:cs="Arial"/>
                                <w:b/>
                                <w:bCs/>
                                <w:color w:val="2F5496"/>
                                <w:kern w:val="2"/>
                                <w:sz w:val="36"/>
                                <w:szCs w:val="52"/>
                                <w:lang w:eastAsia="en-GB"/>
                                <w14:ligatures w14:val="standardContextual"/>
                              </w:rPr>
                              <w:t>Columbia C.N.A. agar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DC7E5" id="_x0000_t202" coordsize="21600,21600" o:spt="202" path="m,l,21600r21600,l21600,xe">
                <v:stroke joinstyle="miter"/>
                <v:path gradientshapeok="t" o:connecttype="rect"/>
              </v:shapetype>
              <v:shape id="Text Box 2" o:spid="_x0000_s1026" type="#_x0000_t202" style="position:absolute;left:0;text-align:left;margin-left:151.75pt;margin-top:7.9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" filled="f" stroked="f">
                <v:textbox>
                  <w:txbxContent>
                    <w:p w14:paraId="369F2A61" w14:textId="77777777" w:rsidR="00141CAB" w:rsidRPr="00141CAB" w:rsidRDefault="00141CAB" w:rsidP="00141CAB">
                      <w:pPr>
                        <w:jc w:val="center"/>
                        <w:rPr>
                          <w:rFonts w:ascii="Arial" w:eastAsia="Arial" w:hAnsi="Arial" w:cs="Arial"/>
                          <w:b/>
                          <w:bCs/>
                          <w:color w:val="2F5496"/>
                          <w:kern w:val="2"/>
                          <w:sz w:val="36"/>
                          <w:szCs w:val="52"/>
                          <w:lang w:eastAsia="en-GB"/>
                          <w14:ligatures w14:val="standardContextual"/>
                        </w:rPr>
                      </w:pPr>
                      <w:r w:rsidRPr="00141CAB">
                        <w:rPr>
                          <w:rFonts w:ascii="Arial" w:eastAsia="Arial" w:hAnsi="Arial" w:cs="Arial"/>
                          <w:b/>
                          <w:bCs/>
                          <w:color w:val="2F5496"/>
                          <w:kern w:val="2"/>
                          <w:sz w:val="36"/>
                          <w:szCs w:val="52"/>
                          <w:lang w:eastAsia="en-GB"/>
                          <w14:ligatures w14:val="standardContextual"/>
                        </w:rPr>
                        <w:t>Columbia C.N.A. agar base</w:t>
                      </w:r>
                    </w:p>
                  </w:txbxContent>
                </v:textbox>
                <w10:wrap type="square" anchorx="margin" anchory="margin"/>
              </v:shape>
            </w:pict>
          </mc:Fallback>
        </mc:AlternateContent>
      </w:r>
      <w:r w:rsidR="000648C7">
        <w:rPr>
          <w:rFonts w:ascii="Times New Roman"/>
          <w:sz w:val="20"/>
        </w:rPr>
        <w:tab/>
      </w:r>
    </w:p>
    <w:p w14:paraId="685A3A8F" w14:textId="77777777" w:rsidR="00F76E28" w:rsidRDefault="00F76E28" w:rsidP="00F76E28">
      <w:pPr>
        <w:pStyle w:val="BodyText"/>
        <w:spacing w:before="10"/>
        <w:ind w:left="993" w:right="867"/>
        <w:jc w:val="center"/>
        <w:rPr>
          <w:color w:val="00411A"/>
          <w:sz w:val="19"/>
          <w:szCs w:val="22"/>
        </w:rPr>
      </w:pPr>
      <w:r w:rsidRPr="00141CAB">
        <w:rPr>
          <w:rFonts w:ascii="Times New Roman"/>
          <w:noProof/>
          <w:sz w:val="20"/>
        </w:rPr>
        <mc:AlternateContent>
          <mc:Choice Requires="wpg">
            <w:drawing>
              <wp:anchor distT="0" distB="0" distL="114300" distR="114300" simplePos="0" relativeHeight="487601664" behindDoc="0" locked="0" layoutInCell="1" allowOverlap="1" wp14:anchorId="61417194" wp14:editId="26AF25D7">
                <wp:simplePos x="0" y="0"/>
                <wp:positionH relativeFrom="page">
                  <wp:posOffset>1560195</wp:posOffset>
                </wp:positionH>
                <wp:positionV relativeFrom="page">
                  <wp:posOffset>646430</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7652D2F2" id="Group 12" o:spid="_x0000_s1026" style="position:absolute;left:0;text-align:left;margin-left:122.85pt;margin-top:50.9pt;width:466.3pt;height:7.7pt;z-index:487601664;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68856434" w14:textId="77777777" w:rsidR="00141CAB" w:rsidRDefault="00141CAB" w:rsidP="00F76E28">
      <w:pPr>
        <w:pStyle w:val="BodyText"/>
        <w:spacing w:before="10"/>
        <w:ind w:left="993" w:right="867"/>
        <w:jc w:val="center"/>
        <w:rPr>
          <w:color w:val="00411A"/>
          <w:sz w:val="19"/>
          <w:szCs w:val="22"/>
        </w:rPr>
      </w:pPr>
    </w:p>
    <w:p w14:paraId="60621114" w14:textId="77777777" w:rsidR="0013776E" w:rsidRPr="00141CAB" w:rsidRDefault="00830516" w:rsidP="00F5792A">
      <w:pPr>
        <w:pStyle w:val="BodyText"/>
        <w:spacing w:before="10"/>
        <w:ind w:left="2790" w:right="867" w:hanging="360"/>
        <w:rPr>
          <w:color w:val="244061" w:themeColor="accent1" w:themeShade="80"/>
          <w:sz w:val="19"/>
        </w:rPr>
      </w:pPr>
      <w:r w:rsidRPr="00141CAB">
        <w:rPr>
          <w:color w:val="244061" w:themeColor="accent1" w:themeShade="80"/>
          <w:sz w:val="19"/>
        </w:rPr>
        <w:t xml:space="preserve">Columbia C.N.A. Agar Base is used for selective isolation of pathogenic gram-positive cocci from clinical and nonclinical specimens. </w:t>
      </w:r>
    </w:p>
    <w:p w14:paraId="2D362593" w14:textId="77777777" w:rsidR="00830516" w:rsidRDefault="00830516" w:rsidP="00830516">
      <w:pPr>
        <w:pStyle w:val="BodyText"/>
        <w:spacing w:before="10"/>
        <w:ind w:left="993" w:right="867"/>
        <w:jc w:val="center"/>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6"/>
        <w:gridCol w:w="4605"/>
      </w:tblGrid>
      <w:tr w:rsidR="008E647E" w:rsidRPr="00141CAB" w14:paraId="7EA57EB7" w14:textId="77777777" w:rsidTr="00F5792A">
        <w:trPr>
          <w:trHeight w:val="369"/>
        </w:trPr>
        <w:tc>
          <w:tcPr>
            <w:tcW w:w="4946" w:type="dxa"/>
            <w:tcBorders>
              <w:right w:val="nil"/>
            </w:tcBorders>
          </w:tcPr>
          <w:p w14:paraId="114C552B" w14:textId="460D0DA0" w:rsidR="00F76E28" w:rsidRDefault="00F76E28" w:rsidP="00F76E28">
            <w:pPr>
              <w:pStyle w:val="TableParagraph"/>
              <w:tabs>
                <w:tab w:val="left" w:pos="2753"/>
              </w:tabs>
              <w:spacing w:line="182" w:lineRule="exact"/>
              <w:ind w:left="215" w:right="757" w:firstLine="2"/>
              <w:rPr>
                <w:color w:val="244061" w:themeColor="accent1" w:themeShade="80"/>
                <w:sz w:val="19"/>
                <w:szCs w:val="16"/>
              </w:rPr>
            </w:pPr>
            <w:r>
              <w:rPr>
                <w:color w:val="244061" w:themeColor="accent1" w:themeShade="80"/>
                <w:sz w:val="19"/>
                <w:szCs w:val="16"/>
              </w:rPr>
              <w:t>REF: V</w:t>
            </w:r>
            <w:r w:rsidR="00363443">
              <w:rPr>
                <w:color w:val="244061" w:themeColor="accent1" w:themeShade="80"/>
                <w:sz w:val="19"/>
                <w:szCs w:val="16"/>
              </w:rPr>
              <w:t>.1</w:t>
            </w:r>
            <w:r w:rsidR="00BC52CE" w:rsidRPr="00141CAB">
              <w:rPr>
                <w:color w:val="244061" w:themeColor="accent1" w:themeShade="80"/>
                <w:sz w:val="19"/>
                <w:szCs w:val="16"/>
              </w:rPr>
              <w:t>/CU</w:t>
            </w:r>
            <w:r>
              <w:rPr>
                <w:color w:val="244061" w:themeColor="accent1" w:themeShade="80"/>
                <w:sz w:val="19"/>
                <w:szCs w:val="16"/>
              </w:rPr>
              <w:t>01.100</w:t>
            </w:r>
            <w:r w:rsidR="000648C7" w:rsidRPr="00141CAB">
              <w:rPr>
                <w:color w:val="244061" w:themeColor="accent1" w:themeShade="80"/>
                <w:sz w:val="19"/>
                <w:szCs w:val="16"/>
              </w:rPr>
              <w:tab/>
              <w:t xml:space="preserve"> 100 Gram </w:t>
            </w:r>
          </w:p>
          <w:p w14:paraId="386C0127" w14:textId="68795711" w:rsidR="008E647E" w:rsidRPr="00141CAB" w:rsidRDefault="000648C7">
            <w:pPr>
              <w:pStyle w:val="TableParagraph"/>
              <w:tabs>
                <w:tab w:val="left" w:pos="2753"/>
              </w:tabs>
              <w:spacing w:line="182" w:lineRule="exact"/>
              <w:ind w:left="215" w:right="757" w:firstLine="2"/>
              <w:rPr>
                <w:color w:val="244061" w:themeColor="accent1" w:themeShade="80"/>
                <w:sz w:val="19"/>
                <w:szCs w:val="16"/>
              </w:rPr>
            </w:pPr>
            <w:r w:rsidRPr="00141CAB">
              <w:rPr>
                <w:color w:val="244061" w:themeColor="accent1" w:themeShade="80"/>
                <w:sz w:val="19"/>
                <w:szCs w:val="16"/>
              </w:rPr>
              <w:t>REF:</w:t>
            </w:r>
            <w:r w:rsidR="00F76E28">
              <w:rPr>
                <w:color w:val="244061" w:themeColor="accent1" w:themeShade="80"/>
                <w:sz w:val="19"/>
                <w:szCs w:val="16"/>
              </w:rPr>
              <w:t xml:space="preserve"> V</w:t>
            </w:r>
            <w:r w:rsidR="00363443">
              <w:rPr>
                <w:color w:val="244061" w:themeColor="accent1" w:themeShade="80"/>
                <w:sz w:val="19"/>
                <w:szCs w:val="16"/>
              </w:rPr>
              <w:t>.1</w:t>
            </w:r>
            <w:r w:rsidR="00BC52CE" w:rsidRPr="00141CAB">
              <w:rPr>
                <w:color w:val="244061" w:themeColor="accent1" w:themeShade="80"/>
                <w:sz w:val="19"/>
                <w:szCs w:val="16"/>
              </w:rPr>
              <w:t>/CU</w:t>
            </w:r>
            <w:r w:rsidR="00F76E28">
              <w:rPr>
                <w:color w:val="244061" w:themeColor="accent1" w:themeShade="80"/>
                <w:sz w:val="19"/>
                <w:szCs w:val="16"/>
              </w:rPr>
              <w:t>01.500</w:t>
            </w:r>
            <w:r w:rsidRPr="00141CAB">
              <w:rPr>
                <w:color w:val="244061" w:themeColor="accent1" w:themeShade="80"/>
                <w:sz w:val="19"/>
                <w:szCs w:val="16"/>
              </w:rPr>
              <w:tab/>
            </w:r>
            <w:r w:rsidR="00F76E28">
              <w:rPr>
                <w:color w:val="244061" w:themeColor="accent1" w:themeShade="80"/>
                <w:sz w:val="19"/>
                <w:szCs w:val="16"/>
              </w:rPr>
              <w:t xml:space="preserve"> </w:t>
            </w:r>
            <w:r w:rsidRPr="00141CAB">
              <w:rPr>
                <w:color w:val="244061" w:themeColor="accent1" w:themeShade="80"/>
                <w:sz w:val="19"/>
                <w:szCs w:val="16"/>
              </w:rPr>
              <w:t>500 Gram</w:t>
            </w:r>
          </w:p>
        </w:tc>
        <w:tc>
          <w:tcPr>
            <w:tcW w:w="4605" w:type="dxa"/>
            <w:tcBorders>
              <w:left w:val="nil"/>
            </w:tcBorders>
          </w:tcPr>
          <w:p w14:paraId="2275074B" w14:textId="40FBA916" w:rsidR="008E647E" w:rsidRPr="00141CAB" w:rsidRDefault="000648C7" w:rsidP="00F5792A">
            <w:pPr>
              <w:pStyle w:val="TableParagraph"/>
              <w:tabs>
                <w:tab w:val="left" w:pos="3306"/>
              </w:tabs>
              <w:spacing w:line="183" w:lineRule="exact"/>
              <w:rPr>
                <w:color w:val="244061" w:themeColor="accent1" w:themeShade="80"/>
                <w:sz w:val="19"/>
                <w:szCs w:val="16"/>
              </w:rPr>
            </w:pPr>
            <w:r w:rsidRPr="00141CAB">
              <w:rPr>
                <w:color w:val="244061" w:themeColor="accent1" w:themeShade="80"/>
                <w:sz w:val="19"/>
                <w:szCs w:val="16"/>
              </w:rPr>
              <w:t xml:space="preserve">REF: </w:t>
            </w:r>
            <w:r w:rsidR="00F76E28">
              <w:rPr>
                <w:color w:val="244061" w:themeColor="accent1" w:themeShade="80"/>
                <w:sz w:val="19"/>
                <w:szCs w:val="16"/>
              </w:rPr>
              <w:t>V</w:t>
            </w:r>
            <w:r w:rsidR="00363443">
              <w:rPr>
                <w:color w:val="244061" w:themeColor="accent1" w:themeShade="80"/>
                <w:sz w:val="19"/>
                <w:szCs w:val="16"/>
              </w:rPr>
              <w:t>.1</w:t>
            </w:r>
            <w:r w:rsidR="00BC52CE" w:rsidRPr="00141CAB">
              <w:rPr>
                <w:color w:val="244061" w:themeColor="accent1" w:themeShade="80"/>
                <w:sz w:val="19"/>
                <w:szCs w:val="16"/>
              </w:rPr>
              <w:t>/CU</w:t>
            </w:r>
            <w:r w:rsidR="00F76E28">
              <w:rPr>
                <w:color w:val="244061" w:themeColor="accent1" w:themeShade="80"/>
                <w:sz w:val="19"/>
                <w:szCs w:val="16"/>
              </w:rPr>
              <w:t>01.250</w:t>
            </w:r>
            <w:r w:rsidRPr="00141CAB">
              <w:rPr>
                <w:color w:val="244061" w:themeColor="accent1" w:themeShade="80"/>
                <w:sz w:val="19"/>
                <w:szCs w:val="16"/>
              </w:rPr>
              <w:tab/>
              <w:t>250 Gram</w:t>
            </w:r>
          </w:p>
        </w:tc>
      </w:tr>
    </w:tbl>
    <w:p w14:paraId="2DFB34B5" w14:textId="77777777" w:rsidR="008E647E" w:rsidRPr="00AE7124" w:rsidRDefault="008E647E" w:rsidP="00830516">
      <w:pPr>
        <w:pStyle w:val="BodyText"/>
        <w:spacing w:before="9"/>
        <w:ind w:left="1134"/>
        <w:rPr>
          <w:sz w:val="4"/>
        </w:rPr>
        <w:sectPr w:rsidR="008E647E" w:rsidRPr="00AE7124">
          <w:type w:val="continuous"/>
          <w:pgSz w:w="12240" w:h="15840"/>
          <w:pgMar w:top="60" w:right="420" w:bottom="280" w:left="180" w:header="720" w:footer="720" w:gutter="0"/>
          <w:cols w:space="720"/>
        </w:sectPr>
      </w:pPr>
    </w:p>
    <w:p w14:paraId="1921D1E8" w14:textId="77777777" w:rsidR="00AE7124" w:rsidRPr="00141CAB" w:rsidRDefault="000648C7" w:rsidP="00830516">
      <w:pPr>
        <w:pStyle w:val="Heading1"/>
        <w:spacing w:before="70"/>
        <w:ind w:left="851"/>
        <w:rPr>
          <w:rFonts w:ascii="Arial MT" w:eastAsia="Arial MT" w:hAnsi="Arial MT" w:cs="Arial MT"/>
          <w:color w:val="244061" w:themeColor="accent1" w:themeShade="80"/>
        </w:rPr>
      </w:pPr>
      <w:r w:rsidRPr="00141CAB">
        <w:rPr>
          <w:rFonts w:ascii="Arial MT" w:eastAsia="Arial MT" w:hAnsi="Arial MT" w:cs="Arial MT"/>
          <w:color w:val="244061" w:themeColor="accent1" w:themeShade="80"/>
        </w:rPr>
        <w:t xml:space="preserve">CLINICAL SIGNIFICANCE </w:t>
      </w:r>
    </w:p>
    <w:p w14:paraId="417E7611" w14:textId="77777777" w:rsidR="00830516" w:rsidRPr="00F76E28" w:rsidRDefault="00830516" w:rsidP="00830516">
      <w:pPr>
        <w:spacing w:before="1"/>
        <w:ind w:left="811" w:right="144"/>
        <w:jc w:val="both"/>
        <w:rPr>
          <w:color w:val="244061" w:themeColor="accent1" w:themeShade="80"/>
          <w:sz w:val="19"/>
          <w:szCs w:val="16"/>
        </w:rPr>
      </w:pPr>
      <w:r w:rsidRPr="00F76E28">
        <w:rPr>
          <w:color w:val="244061" w:themeColor="accent1" w:themeShade="80"/>
          <w:sz w:val="19"/>
          <w:szCs w:val="16"/>
        </w:rPr>
        <w:t xml:space="preserve">Columbia Agar Base is a nutritionally rich formula containing 5% defibrinated blood, which provides more nutrients and capability of displaying haemolytic reactions. Columbia Blood Agar Base is utilized as a base for preparation of media containing blood and in selective media preparations where various combinations of antimicrobial agents are used as additives. Ellner et al formulated the medium (1) and found that the combination of peptones used gave more rapid and abundant growth of Streptococci, Staphylococci, Neisseria and Haemophilus with better-defined haemolytic reactions. Columbia C.N.A. Agar Base is prepared with the same formula as Columbia Agar Base with the addition of 10 mg/litre of colistin and 15 mg/ litre of nalidixic acid to inhibit the growth of gram-negative bacteria and to support the growth of Staphylococci, haemolytic Streptococci and Enterococci when supplemented with 5% blood. </w:t>
      </w:r>
    </w:p>
    <w:p w14:paraId="2B843A47" w14:textId="77777777" w:rsidR="00830516" w:rsidRPr="00830516" w:rsidRDefault="00830516" w:rsidP="00830516">
      <w:pPr>
        <w:spacing w:before="1"/>
        <w:ind w:left="811" w:right="144"/>
        <w:jc w:val="both"/>
        <w:rPr>
          <w:b/>
          <w:color w:val="00411A"/>
          <w:sz w:val="8"/>
          <w:szCs w:val="8"/>
        </w:rPr>
      </w:pPr>
    </w:p>
    <w:p w14:paraId="0ABC6FF1" w14:textId="77777777" w:rsidR="008E647E" w:rsidRPr="00F76E28" w:rsidRDefault="000648C7" w:rsidP="00BC52CE">
      <w:pPr>
        <w:spacing w:before="1"/>
        <w:ind w:left="709" w:right="144"/>
        <w:jc w:val="both"/>
        <w:rPr>
          <w:b/>
          <w:bCs/>
          <w:color w:val="244061" w:themeColor="accent1" w:themeShade="80"/>
          <w:sz w:val="18"/>
          <w:szCs w:val="18"/>
        </w:rPr>
      </w:pPr>
      <w:r w:rsidRPr="00F76E28">
        <w:rPr>
          <w:b/>
          <w:bCs/>
          <w:color w:val="244061" w:themeColor="accent1" w:themeShade="80"/>
          <w:sz w:val="18"/>
          <w:szCs w:val="18"/>
        </w:rPr>
        <w:t xml:space="preserve">METHOD PRINCIPLE </w:t>
      </w:r>
    </w:p>
    <w:p w14:paraId="7A1F223A" w14:textId="77777777" w:rsidR="00D948A6" w:rsidRDefault="00D948A6" w:rsidP="00546388">
      <w:pPr>
        <w:spacing w:before="1"/>
        <w:ind w:left="811" w:right="144"/>
        <w:jc w:val="both"/>
        <w:rPr>
          <w:rFonts w:ascii="Arial"/>
          <w:b/>
          <w:sz w:val="11"/>
        </w:rPr>
      </w:pPr>
    </w:p>
    <w:p w14:paraId="1770F552" w14:textId="77777777" w:rsidR="0013776E" w:rsidRPr="00F76E28" w:rsidRDefault="00731220" w:rsidP="00731220">
      <w:pPr>
        <w:pStyle w:val="Heading1"/>
        <w:ind w:left="709" w:right="144"/>
        <w:jc w:val="both"/>
        <w:rPr>
          <w:rFonts w:ascii="Arial MT" w:eastAsia="Arial MT" w:hAnsi="Arial MT" w:cs="Arial MT"/>
          <w:b w:val="0"/>
          <w:bCs w:val="0"/>
          <w:color w:val="244061" w:themeColor="accent1" w:themeShade="80"/>
          <w:sz w:val="19"/>
          <w:szCs w:val="16"/>
        </w:rPr>
      </w:pPr>
      <w:r w:rsidRPr="00F76E28">
        <w:rPr>
          <w:rFonts w:ascii="Arial MT" w:eastAsia="Arial MT" w:hAnsi="Arial MT" w:cs="Arial MT"/>
          <w:b w:val="0"/>
          <w:bCs w:val="0"/>
          <w:color w:val="244061" w:themeColor="accent1" w:themeShade="80"/>
          <w:sz w:val="19"/>
          <w:szCs w:val="16"/>
        </w:rPr>
        <w:t>Biopeptone and tryptose B supports luxuriant growth of microorganisms and visualization of good haemolytic reactions. Sheep blood allows detection of haemolytic reactions and supplies X-factor necessary for the growth of many bacterial species. Horse blood supplies X-factor and V-factor, therefore is mostly preferred in most laboratories. Yeast extract and cornstarch serve as energy source and neutralizer respectively. It should be noted that this medium has relatively high carbohydrate content and, therefore, beta-hemolytic streptococci may produce a greenish hemolytic reaction that may be mistaken for alpha haemolysis. The addition of the antimicrobial agents, colistin (or polymyxin B) and nalidixic acid, renders the medium selective for gram-positive microorganisms (2). Colistin and nalidixic acid disrupt the cell membrane of gram-negative organisms, whereas nalidixic acid blocks DNA replication in susceptible gram-negative bacteria (3). Columbia C.N.A. Agar Base with addition of blood gives selective isolation of gram-positive cocci, Staphylococci and Streptococci, particularly when gram-negative bacilli are present and tend to overgrow on conventional blood agar plates. Also used for selective isolation of Gardnerella vaginalis . This medium supports growth of Brucella abortus, Yersinina pestis, Clostridium perfringens and all commonly occurring Enterobacteriaceae without addition of blood.</w:t>
      </w:r>
    </w:p>
    <w:p w14:paraId="63801424" w14:textId="77777777" w:rsidR="008E647E" w:rsidRPr="00F76E28" w:rsidRDefault="000648C7">
      <w:pPr>
        <w:pStyle w:val="Heading1"/>
        <w:ind w:left="811"/>
        <w:rPr>
          <w:rFonts w:ascii="Arial MT" w:eastAsia="Arial MT" w:hAnsi="Arial MT" w:cs="Arial MT"/>
          <w:color w:val="244061" w:themeColor="accent1" w:themeShade="80"/>
        </w:rPr>
      </w:pPr>
      <w:r w:rsidRPr="00F76E28">
        <w:rPr>
          <w:rFonts w:ascii="Arial MT" w:eastAsia="Arial MT" w:hAnsi="Arial MT" w:cs="Arial MT"/>
          <w:color w:val="244061" w:themeColor="accent1" w:themeShade="80"/>
        </w:rPr>
        <w:t>MEDIA COMPOSITION</w:t>
      </w:r>
    </w:p>
    <w:p w14:paraId="4391A29D" w14:textId="77777777" w:rsidR="008E647E" w:rsidRDefault="008E647E">
      <w:pPr>
        <w:pStyle w:val="BodyText"/>
        <w:spacing w:before="7"/>
        <w:rPr>
          <w:rFonts w:ascii="Arial"/>
          <w:b/>
          <w:sz w:val="14"/>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rsidRPr="00F76E28" w14:paraId="24709AA4" w14:textId="77777777">
        <w:trPr>
          <w:trHeight w:val="366"/>
        </w:trPr>
        <w:tc>
          <w:tcPr>
            <w:tcW w:w="3236" w:type="dxa"/>
          </w:tcPr>
          <w:p w14:paraId="45182C57" w14:textId="77777777" w:rsidR="008E647E" w:rsidRPr="00F76E28" w:rsidRDefault="000648C7">
            <w:pPr>
              <w:pStyle w:val="TableParagraph"/>
              <w:spacing w:before="73"/>
              <w:ind w:left="107"/>
              <w:rPr>
                <w:color w:val="244061" w:themeColor="accent1" w:themeShade="80"/>
                <w:sz w:val="19"/>
                <w:szCs w:val="16"/>
              </w:rPr>
            </w:pPr>
            <w:r w:rsidRPr="00F76E28">
              <w:rPr>
                <w:color w:val="244061" w:themeColor="accent1" w:themeShade="80"/>
                <w:sz w:val="19"/>
                <w:szCs w:val="16"/>
              </w:rPr>
              <w:t>Item</w:t>
            </w:r>
          </w:p>
        </w:tc>
        <w:tc>
          <w:tcPr>
            <w:tcW w:w="1440" w:type="dxa"/>
          </w:tcPr>
          <w:p w14:paraId="4B69CE23" w14:textId="77777777" w:rsidR="008E647E" w:rsidRPr="00F76E28" w:rsidRDefault="000648C7">
            <w:pPr>
              <w:pStyle w:val="TableParagraph"/>
              <w:spacing w:line="177" w:lineRule="exact"/>
              <w:ind w:left="105"/>
              <w:rPr>
                <w:color w:val="244061" w:themeColor="accent1" w:themeShade="80"/>
                <w:sz w:val="19"/>
                <w:szCs w:val="16"/>
              </w:rPr>
            </w:pPr>
            <w:r w:rsidRPr="00F76E28">
              <w:rPr>
                <w:color w:val="244061" w:themeColor="accent1" w:themeShade="80"/>
                <w:sz w:val="19"/>
                <w:szCs w:val="16"/>
              </w:rPr>
              <w:t>Formula per</w:t>
            </w:r>
          </w:p>
          <w:p w14:paraId="3515E7F6" w14:textId="77777777" w:rsidR="008E647E" w:rsidRPr="00F76E28" w:rsidRDefault="000648C7">
            <w:pPr>
              <w:pStyle w:val="TableParagraph"/>
              <w:spacing w:line="170" w:lineRule="exact"/>
              <w:ind w:left="105"/>
              <w:rPr>
                <w:color w:val="244061" w:themeColor="accent1" w:themeShade="80"/>
                <w:sz w:val="19"/>
                <w:szCs w:val="16"/>
              </w:rPr>
            </w:pPr>
            <w:r w:rsidRPr="00F76E28">
              <w:rPr>
                <w:color w:val="244061" w:themeColor="accent1" w:themeShade="80"/>
                <w:sz w:val="19"/>
                <w:szCs w:val="16"/>
              </w:rPr>
              <w:t>liter of medium</w:t>
            </w:r>
          </w:p>
        </w:tc>
      </w:tr>
      <w:tr w:rsidR="008E647E" w:rsidRPr="00F76E28" w14:paraId="5831B413" w14:textId="77777777" w:rsidTr="0013776E">
        <w:trPr>
          <w:trHeight w:val="887"/>
        </w:trPr>
        <w:tc>
          <w:tcPr>
            <w:tcW w:w="3236" w:type="dxa"/>
          </w:tcPr>
          <w:p w14:paraId="0EE949FE" w14:textId="77777777" w:rsidR="0013776E"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 xml:space="preserve">Biopeptone </w:t>
            </w:r>
          </w:p>
          <w:p w14:paraId="26C84288" w14:textId="77777777" w:rsidR="00731220"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Tryptose B</w:t>
            </w:r>
          </w:p>
          <w:p w14:paraId="6BAD2A27" w14:textId="77777777" w:rsidR="00731220"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Corn starch</w:t>
            </w:r>
          </w:p>
          <w:p w14:paraId="6D3716B2" w14:textId="77777777" w:rsidR="00731220"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Sodium chloride</w:t>
            </w:r>
          </w:p>
          <w:p w14:paraId="756EA6AB" w14:textId="77777777" w:rsidR="00731220"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Colistin sulphate</w:t>
            </w:r>
          </w:p>
          <w:p w14:paraId="30FCDFA4" w14:textId="77777777" w:rsidR="00731220"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 xml:space="preserve">Nalidixic acid </w:t>
            </w:r>
          </w:p>
          <w:p w14:paraId="701C513F" w14:textId="77777777" w:rsidR="00731220" w:rsidRPr="00F76E28" w:rsidRDefault="00731220" w:rsidP="00F76E28">
            <w:pPr>
              <w:pStyle w:val="TableParagraph"/>
              <w:numPr>
                <w:ilvl w:val="0"/>
                <w:numId w:val="4"/>
              </w:numPr>
              <w:tabs>
                <w:tab w:val="left" w:pos="277"/>
              </w:tabs>
              <w:spacing w:before="1"/>
              <w:ind w:left="277" w:hanging="98"/>
              <w:rPr>
                <w:color w:val="244061" w:themeColor="accent1" w:themeShade="80"/>
                <w:sz w:val="19"/>
                <w:szCs w:val="16"/>
              </w:rPr>
            </w:pPr>
            <w:r w:rsidRPr="00F76E28">
              <w:rPr>
                <w:color w:val="244061" w:themeColor="accent1" w:themeShade="80"/>
                <w:sz w:val="19"/>
                <w:szCs w:val="16"/>
              </w:rPr>
              <w:t>Agar</w:t>
            </w:r>
          </w:p>
        </w:tc>
        <w:tc>
          <w:tcPr>
            <w:tcW w:w="1440" w:type="dxa"/>
          </w:tcPr>
          <w:p w14:paraId="0965C059" w14:textId="77777777" w:rsidR="00A002F3" w:rsidRPr="00F76E28" w:rsidRDefault="00731220">
            <w:pPr>
              <w:pStyle w:val="TableParagraph"/>
              <w:spacing w:before="1"/>
              <w:ind w:left="352"/>
              <w:rPr>
                <w:color w:val="244061" w:themeColor="accent1" w:themeShade="80"/>
                <w:sz w:val="19"/>
                <w:szCs w:val="16"/>
              </w:rPr>
            </w:pPr>
            <w:r w:rsidRPr="00F76E28">
              <w:rPr>
                <w:color w:val="244061" w:themeColor="accent1" w:themeShade="80"/>
                <w:sz w:val="19"/>
                <w:szCs w:val="16"/>
              </w:rPr>
              <w:t>20.</w:t>
            </w:r>
            <w:r w:rsidR="0013776E" w:rsidRPr="00F76E28">
              <w:rPr>
                <w:color w:val="244061" w:themeColor="accent1" w:themeShade="80"/>
                <w:sz w:val="19"/>
                <w:szCs w:val="16"/>
              </w:rPr>
              <w:t>00 gm</w:t>
            </w:r>
          </w:p>
          <w:p w14:paraId="1F90BD86" w14:textId="77777777" w:rsidR="0013776E" w:rsidRPr="00F76E28" w:rsidRDefault="00731220">
            <w:pPr>
              <w:pStyle w:val="TableParagraph"/>
              <w:spacing w:before="1"/>
              <w:ind w:left="352"/>
              <w:rPr>
                <w:color w:val="244061" w:themeColor="accent1" w:themeShade="80"/>
                <w:sz w:val="19"/>
                <w:szCs w:val="16"/>
              </w:rPr>
            </w:pPr>
            <w:r w:rsidRPr="00F76E28">
              <w:rPr>
                <w:color w:val="244061" w:themeColor="accent1" w:themeShade="80"/>
                <w:sz w:val="19"/>
                <w:szCs w:val="16"/>
              </w:rPr>
              <w:t>3.000</w:t>
            </w:r>
            <w:r w:rsidR="0013776E" w:rsidRPr="00F76E28">
              <w:rPr>
                <w:color w:val="244061" w:themeColor="accent1" w:themeShade="80"/>
                <w:sz w:val="19"/>
                <w:szCs w:val="16"/>
              </w:rPr>
              <w:t xml:space="preserve"> gm</w:t>
            </w:r>
          </w:p>
          <w:p w14:paraId="0EC37115" w14:textId="77777777" w:rsidR="0013776E" w:rsidRPr="00F76E28" w:rsidRDefault="00731220">
            <w:pPr>
              <w:pStyle w:val="TableParagraph"/>
              <w:spacing w:before="1"/>
              <w:ind w:left="352"/>
              <w:rPr>
                <w:color w:val="244061" w:themeColor="accent1" w:themeShade="80"/>
                <w:sz w:val="19"/>
                <w:szCs w:val="16"/>
              </w:rPr>
            </w:pPr>
            <w:r w:rsidRPr="00F76E28">
              <w:rPr>
                <w:color w:val="244061" w:themeColor="accent1" w:themeShade="80"/>
                <w:sz w:val="19"/>
                <w:szCs w:val="16"/>
              </w:rPr>
              <w:t>1.000</w:t>
            </w:r>
            <w:r w:rsidR="0013776E" w:rsidRPr="00F76E28">
              <w:rPr>
                <w:color w:val="244061" w:themeColor="accent1" w:themeShade="80"/>
                <w:sz w:val="19"/>
                <w:szCs w:val="16"/>
              </w:rPr>
              <w:t xml:space="preserve"> gm</w:t>
            </w:r>
          </w:p>
          <w:p w14:paraId="7AD5FD54" w14:textId="77777777" w:rsidR="0013776E" w:rsidRPr="00F76E28" w:rsidRDefault="00731220">
            <w:pPr>
              <w:pStyle w:val="TableParagraph"/>
              <w:spacing w:before="1"/>
              <w:ind w:left="352"/>
              <w:rPr>
                <w:color w:val="244061" w:themeColor="accent1" w:themeShade="80"/>
                <w:sz w:val="19"/>
                <w:szCs w:val="16"/>
              </w:rPr>
            </w:pPr>
            <w:r w:rsidRPr="00F76E28">
              <w:rPr>
                <w:color w:val="244061" w:themeColor="accent1" w:themeShade="80"/>
                <w:sz w:val="19"/>
                <w:szCs w:val="16"/>
              </w:rPr>
              <w:t>5.000</w:t>
            </w:r>
            <w:r w:rsidR="0013776E" w:rsidRPr="00F76E28">
              <w:rPr>
                <w:color w:val="244061" w:themeColor="accent1" w:themeShade="80"/>
                <w:sz w:val="19"/>
                <w:szCs w:val="16"/>
              </w:rPr>
              <w:t xml:space="preserve"> gm</w:t>
            </w:r>
          </w:p>
          <w:p w14:paraId="7E648363" w14:textId="77777777" w:rsidR="00015F9E" w:rsidRPr="00F76E28" w:rsidRDefault="00731220" w:rsidP="0013776E">
            <w:pPr>
              <w:pStyle w:val="TableParagraph"/>
              <w:spacing w:before="1"/>
              <w:ind w:left="352"/>
              <w:rPr>
                <w:color w:val="244061" w:themeColor="accent1" w:themeShade="80"/>
                <w:sz w:val="19"/>
                <w:szCs w:val="16"/>
              </w:rPr>
            </w:pPr>
            <w:r w:rsidRPr="00F76E28">
              <w:rPr>
                <w:color w:val="244061" w:themeColor="accent1" w:themeShade="80"/>
                <w:sz w:val="19"/>
                <w:szCs w:val="16"/>
              </w:rPr>
              <w:t>0.010</w:t>
            </w:r>
            <w:r w:rsidR="0013776E" w:rsidRPr="00F76E28">
              <w:rPr>
                <w:color w:val="244061" w:themeColor="accent1" w:themeShade="80"/>
                <w:sz w:val="19"/>
                <w:szCs w:val="16"/>
              </w:rPr>
              <w:t xml:space="preserve"> gm</w:t>
            </w:r>
          </w:p>
          <w:p w14:paraId="7111612D" w14:textId="77777777" w:rsidR="00731220" w:rsidRPr="00F76E28" w:rsidRDefault="00731220" w:rsidP="0013776E">
            <w:pPr>
              <w:pStyle w:val="TableParagraph"/>
              <w:spacing w:before="1"/>
              <w:ind w:left="352"/>
              <w:rPr>
                <w:color w:val="244061" w:themeColor="accent1" w:themeShade="80"/>
                <w:sz w:val="19"/>
                <w:szCs w:val="16"/>
              </w:rPr>
            </w:pPr>
            <w:r w:rsidRPr="00F76E28">
              <w:rPr>
                <w:color w:val="244061" w:themeColor="accent1" w:themeShade="80"/>
                <w:sz w:val="19"/>
                <w:szCs w:val="16"/>
              </w:rPr>
              <w:t>0.015 gm</w:t>
            </w:r>
          </w:p>
          <w:p w14:paraId="42C9F10F" w14:textId="77777777" w:rsidR="00731220" w:rsidRPr="00F76E28" w:rsidRDefault="00731220" w:rsidP="0013776E">
            <w:pPr>
              <w:pStyle w:val="TableParagraph"/>
              <w:spacing w:before="1"/>
              <w:ind w:left="352"/>
              <w:rPr>
                <w:color w:val="244061" w:themeColor="accent1" w:themeShade="80"/>
                <w:sz w:val="19"/>
                <w:szCs w:val="16"/>
                <w:rtl/>
              </w:rPr>
            </w:pPr>
            <w:r w:rsidRPr="00F76E28">
              <w:rPr>
                <w:color w:val="244061" w:themeColor="accent1" w:themeShade="80"/>
                <w:sz w:val="19"/>
                <w:szCs w:val="16"/>
              </w:rPr>
              <w:t>15.00 gm</w:t>
            </w:r>
          </w:p>
        </w:tc>
      </w:tr>
    </w:tbl>
    <w:p w14:paraId="05D61EC3" w14:textId="77777777" w:rsidR="00BC52CE" w:rsidRPr="00BC52CE" w:rsidRDefault="00BC52CE">
      <w:pPr>
        <w:pStyle w:val="BodyText"/>
        <w:spacing w:before="16"/>
        <w:rPr>
          <w:rFonts w:ascii="Arial"/>
          <w:b/>
          <w:sz w:val="2"/>
          <w:szCs w:val="8"/>
        </w:rPr>
      </w:pPr>
    </w:p>
    <w:p w14:paraId="0266DADD" w14:textId="77777777" w:rsidR="008E647E" w:rsidRPr="00F76E28" w:rsidRDefault="000648C7">
      <w:pPr>
        <w:spacing w:before="1"/>
        <w:ind w:left="811"/>
        <w:rPr>
          <w:b/>
          <w:bCs/>
          <w:color w:val="244061" w:themeColor="accent1" w:themeShade="80"/>
          <w:sz w:val="18"/>
          <w:szCs w:val="18"/>
        </w:rPr>
      </w:pPr>
      <w:r w:rsidRPr="00F76E28">
        <w:rPr>
          <w:b/>
          <w:bCs/>
          <w:color w:val="244061" w:themeColor="accent1" w:themeShade="80"/>
          <w:sz w:val="18"/>
          <w:szCs w:val="18"/>
        </w:rPr>
        <w:t>PRECAUTIONS AND WARNINGS</w:t>
      </w:r>
    </w:p>
    <w:p w14:paraId="3EE6F05B" w14:textId="77777777" w:rsidR="008E647E" w:rsidRPr="00F76E28" w:rsidRDefault="000648C7">
      <w:pPr>
        <w:pStyle w:val="BodyText"/>
        <w:spacing w:before="164"/>
        <w:ind w:left="811" w:right="374"/>
        <w:jc w:val="both"/>
        <w:rPr>
          <w:color w:val="244061" w:themeColor="accent1" w:themeShade="80"/>
          <w:sz w:val="19"/>
        </w:rPr>
      </w:pPr>
      <w:r w:rsidRPr="00F76E28">
        <w:rPr>
          <w:color w:val="244061" w:themeColor="accent1" w:themeShade="80"/>
          <w:sz w:val="19"/>
        </w:rPr>
        <w:t>Media to be handled by entitled and professionally educated person. Do not ingest or inhale.</w:t>
      </w:r>
    </w:p>
    <w:p w14:paraId="3C9FA303" w14:textId="77777777" w:rsidR="008E647E" w:rsidRPr="00F76E28" w:rsidRDefault="000648C7" w:rsidP="00F5792A">
      <w:pPr>
        <w:pStyle w:val="BodyText"/>
        <w:spacing w:before="69"/>
        <w:ind w:left="90" w:right="375"/>
        <w:jc w:val="both"/>
        <w:rPr>
          <w:color w:val="244061" w:themeColor="accent1" w:themeShade="80"/>
          <w:sz w:val="19"/>
        </w:rPr>
      </w:pPr>
      <w:r w:rsidRPr="00F76E28">
        <w:rPr>
          <w:color w:val="244061" w:themeColor="accent1" w:themeShade="80"/>
          <w:sz w:val="19"/>
        </w:rPr>
        <w:t xml:space="preserve">Good Laboratories practices using appropriate precautions should </w:t>
      </w:r>
      <w:r w:rsidRPr="00F76E28">
        <w:rPr>
          <w:color w:val="244061" w:themeColor="accent1" w:themeShade="80"/>
          <w:sz w:val="19"/>
        </w:rPr>
        <w:t>be followed in:</w:t>
      </w:r>
    </w:p>
    <w:p w14:paraId="533D6D4D" w14:textId="77777777" w:rsidR="008E647E" w:rsidRPr="00F76E28" w:rsidRDefault="000648C7" w:rsidP="00F5792A">
      <w:pPr>
        <w:pStyle w:val="ListParagraph"/>
        <w:numPr>
          <w:ilvl w:val="0"/>
          <w:numId w:val="3"/>
        </w:numPr>
        <w:tabs>
          <w:tab w:val="left" w:pos="270"/>
        </w:tabs>
        <w:ind w:left="90" w:right="418" w:firstLine="0"/>
        <w:rPr>
          <w:color w:val="244061" w:themeColor="accent1" w:themeShade="80"/>
          <w:sz w:val="19"/>
          <w:szCs w:val="16"/>
        </w:rPr>
      </w:pPr>
      <w:r w:rsidRPr="00F76E28">
        <w:rPr>
          <w:color w:val="244061" w:themeColor="accent1" w:themeShade="80"/>
          <w:sz w:val="19"/>
          <w:szCs w:val="16"/>
        </w:rPr>
        <w:t>Wearing personnel protective equipment (overall, gloves, glasses,).</w:t>
      </w:r>
    </w:p>
    <w:p w14:paraId="7696FA30" w14:textId="77777777" w:rsidR="008E647E" w:rsidRPr="00F76E28" w:rsidRDefault="000648C7" w:rsidP="00F5792A">
      <w:pPr>
        <w:pStyle w:val="ListParagraph"/>
        <w:numPr>
          <w:ilvl w:val="0"/>
          <w:numId w:val="3"/>
        </w:numPr>
        <w:tabs>
          <w:tab w:val="left" w:pos="270"/>
        </w:tabs>
        <w:spacing w:before="1" w:line="183" w:lineRule="exact"/>
        <w:ind w:left="90" w:firstLine="0"/>
        <w:rPr>
          <w:color w:val="244061" w:themeColor="accent1" w:themeShade="80"/>
          <w:sz w:val="19"/>
          <w:szCs w:val="16"/>
        </w:rPr>
      </w:pPr>
      <w:r w:rsidRPr="00F76E28">
        <w:rPr>
          <w:color w:val="244061" w:themeColor="accent1" w:themeShade="80"/>
          <w:sz w:val="19"/>
          <w:szCs w:val="16"/>
        </w:rPr>
        <w:t>Do not pipette by mouth.</w:t>
      </w:r>
    </w:p>
    <w:p w14:paraId="1908EDC3" w14:textId="77777777" w:rsidR="008E647E" w:rsidRPr="00F76E28" w:rsidRDefault="000648C7" w:rsidP="00F5792A">
      <w:pPr>
        <w:pStyle w:val="ListParagraph"/>
        <w:numPr>
          <w:ilvl w:val="0"/>
          <w:numId w:val="3"/>
        </w:numPr>
        <w:tabs>
          <w:tab w:val="left" w:pos="270"/>
        </w:tabs>
        <w:ind w:left="90" w:right="417" w:firstLine="0"/>
        <w:rPr>
          <w:color w:val="244061" w:themeColor="accent1" w:themeShade="80"/>
          <w:sz w:val="19"/>
          <w:szCs w:val="16"/>
        </w:rPr>
      </w:pPr>
      <w:r w:rsidRPr="00F76E28">
        <w:rPr>
          <w:color w:val="244061" w:themeColor="accent1" w:themeShade="80"/>
          <w:sz w:val="19"/>
          <w:szCs w:val="16"/>
        </w:rPr>
        <w:t>In case of contact with eyes or skin; rinse immediately with plenty of soap and water. In case of severe injuries; seek medical advice immediately.</w:t>
      </w:r>
    </w:p>
    <w:p w14:paraId="06962218" w14:textId="77777777" w:rsidR="000648C7" w:rsidRPr="00F76E28" w:rsidRDefault="000648C7" w:rsidP="00F5792A">
      <w:pPr>
        <w:pStyle w:val="ListParagraph"/>
        <w:numPr>
          <w:ilvl w:val="0"/>
          <w:numId w:val="3"/>
        </w:numPr>
        <w:tabs>
          <w:tab w:val="left" w:pos="270"/>
        </w:tabs>
        <w:ind w:left="90" w:firstLine="0"/>
        <w:rPr>
          <w:color w:val="244061" w:themeColor="accent1" w:themeShade="80"/>
          <w:sz w:val="19"/>
          <w:szCs w:val="16"/>
        </w:rPr>
      </w:pPr>
      <w:r w:rsidRPr="00F76E28">
        <w:rPr>
          <w:color w:val="244061" w:themeColor="accent1" w:themeShade="80"/>
          <w:sz w:val="19"/>
          <w:szCs w:val="16"/>
        </w:rPr>
        <w:t>Respect country requirement for waste disposal.</w:t>
      </w:r>
    </w:p>
    <w:p w14:paraId="48A69470" w14:textId="77777777" w:rsidR="008E647E" w:rsidRPr="00F76E28" w:rsidRDefault="000648C7" w:rsidP="00F5792A">
      <w:pPr>
        <w:pStyle w:val="BodyText"/>
        <w:ind w:left="90" w:right="370"/>
        <w:jc w:val="both"/>
        <w:rPr>
          <w:color w:val="244061" w:themeColor="accent1" w:themeShade="80"/>
          <w:sz w:val="19"/>
        </w:rPr>
      </w:pPr>
      <w:r w:rsidRPr="00F76E28">
        <w:rPr>
          <w:color w:val="244061" w:themeColor="accent1" w:themeShade="80"/>
          <w:sz w:val="19"/>
        </w:rPr>
        <w:t>S56: dispose of this material and its container at hazardous or special waste collection point.</w:t>
      </w:r>
    </w:p>
    <w:p w14:paraId="39995C7D" w14:textId="77777777" w:rsidR="008E647E" w:rsidRPr="00F76E28" w:rsidRDefault="000648C7" w:rsidP="00F5792A">
      <w:pPr>
        <w:pStyle w:val="BodyText"/>
        <w:spacing w:line="183" w:lineRule="exact"/>
        <w:ind w:left="90" w:right="399"/>
        <w:jc w:val="both"/>
        <w:rPr>
          <w:color w:val="244061" w:themeColor="accent1" w:themeShade="80"/>
          <w:sz w:val="19"/>
        </w:rPr>
      </w:pPr>
      <w:r w:rsidRPr="00F76E28">
        <w:rPr>
          <w:color w:val="244061" w:themeColor="accent1" w:themeShade="80"/>
          <w:sz w:val="19"/>
        </w:rPr>
        <w:t>S57: use appropriate container to avoid environmental Contamination.</w:t>
      </w:r>
    </w:p>
    <w:p w14:paraId="4B7DEC0B" w14:textId="77777777" w:rsidR="00C95972" w:rsidRPr="00F76E28" w:rsidRDefault="000648C7" w:rsidP="00F5792A">
      <w:pPr>
        <w:pStyle w:val="BodyText"/>
        <w:spacing w:before="1"/>
        <w:ind w:left="90"/>
        <w:rPr>
          <w:color w:val="244061" w:themeColor="accent1" w:themeShade="80"/>
          <w:sz w:val="19"/>
        </w:rPr>
      </w:pPr>
      <w:r w:rsidRPr="00F76E28">
        <w:rPr>
          <w:color w:val="244061" w:themeColor="accent1" w:themeShade="80"/>
          <w:sz w:val="19"/>
        </w:rPr>
        <w:t>S61: avoid release in environment.</w:t>
      </w:r>
    </w:p>
    <w:p w14:paraId="38D54A86" w14:textId="77777777" w:rsidR="00AD5A91" w:rsidRPr="00F76E28" w:rsidRDefault="000648C7" w:rsidP="00F5792A">
      <w:pPr>
        <w:pStyle w:val="BodyText"/>
        <w:spacing w:before="1"/>
        <w:ind w:left="90" w:right="399"/>
        <w:rPr>
          <w:color w:val="244061" w:themeColor="accent1" w:themeShade="80"/>
          <w:sz w:val="19"/>
        </w:rPr>
      </w:pPr>
      <w:r w:rsidRPr="00F76E28">
        <w:rPr>
          <w:color w:val="244061" w:themeColor="accent1" w:themeShade="80"/>
          <w:sz w:val="19"/>
        </w:rPr>
        <w:t xml:space="preserve">For further information, refer to </w:t>
      </w:r>
      <w:r w:rsidR="00AD5A91" w:rsidRPr="00F76E28">
        <w:rPr>
          <w:color w:val="244061" w:themeColor="accent1" w:themeShade="80"/>
          <w:sz w:val="19"/>
        </w:rPr>
        <w:t xml:space="preserve">the </w:t>
      </w:r>
      <w:r w:rsidR="00731220" w:rsidRPr="00F76E28">
        <w:rPr>
          <w:color w:val="244061" w:themeColor="accent1" w:themeShade="80"/>
          <w:sz w:val="19"/>
        </w:rPr>
        <w:t xml:space="preserve">Columbia C. N. A. agar base </w:t>
      </w:r>
      <w:r w:rsidRPr="00F76E28">
        <w:rPr>
          <w:color w:val="244061" w:themeColor="accent1" w:themeShade="80"/>
          <w:sz w:val="19"/>
        </w:rPr>
        <w:t>material safety</w:t>
      </w:r>
      <w:r w:rsidR="00C95972" w:rsidRPr="00F76E28">
        <w:rPr>
          <w:color w:val="244061" w:themeColor="accent1" w:themeShade="80"/>
          <w:sz w:val="19"/>
        </w:rPr>
        <w:t xml:space="preserve"> </w:t>
      </w:r>
      <w:r w:rsidRPr="00F76E28">
        <w:rPr>
          <w:color w:val="244061" w:themeColor="accent1" w:themeShade="80"/>
          <w:sz w:val="19"/>
        </w:rPr>
        <w:t>data sheet.</w:t>
      </w:r>
    </w:p>
    <w:p w14:paraId="6998B910" w14:textId="77777777" w:rsidR="00731220" w:rsidRPr="00731220" w:rsidRDefault="00731220" w:rsidP="00F5792A">
      <w:pPr>
        <w:pStyle w:val="BodyText"/>
        <w:spacing w:before="1"/>
        <w:ind w:left="90" w:right="399"/>
        <w:rPr>
          <w:color w:val="00411A"/>
          <w:sz w:val="8"/>
          <w:szCs w:val="8"/>
        </w:rPr>
      </w:pPr>
    </w:p>
    <w:p w14:paraId="23009878" w14:textId="77777777" w:rsidR="00AD5A91" w:rsidRPr="00F76E28" w:rsidRDefault="000648C7" w:rsidP="00F5792A">
      <w:pPr>
        <w:pStyle w:val="Heading1"/>
        <w:ind w:left="90"/>
        <w:rPr>
          <w:rFonts w:ascii="Arial MT" w:eastAsia="Arial MT" w:hAnsi="Arial MT" w:cs="Arial MT"/>
          <w:color w:val="244061" w:themeColor="accent1" w:themeShade="80"/>
        </w:rPr>
      </w:pPr>
      <w:r w:rsidRPr="00F76E28">
        <w:rPr>
          <w:rFonts w:ascii="Arial MT" w:eastAsia="Arial MT" w:hAnsi="Arial MT" w:cs="Arial MT"/>
          <w:color w:val="244061" w:themeColor="accent1" w:themeShade="80"/>
        </w:rPr>
        <w:t xml:space="preserve">STORAGE AND STABILITY  </w:t>
      </w:r>
    </w:p>
    <w:p w14:paraId="68E5FE85" w14:textId="77777777" w:rsidR="008E647E" w:rsidRPr="00F76E28" w:rsidRDefault="00141CAB" w:rsidP="00F5792A">
      <w:pPr>
        <w:pStyle w:val="Heading1"/>
        <w:ind w:left="90"/>
        <w:rPr>
          <w:rFonts w:ascii="Arial MT" w:eastAsia="Arial MT" w:hAnsi="Arial MT" w:cs="Arial MT"/>
          <w:b w:val="0"/>
          <w:bCs w:val="0"/>
          <w:color w:val="244061" w:themeColor="accent1" w:themeShade="80"/>
          <w:sz w:val="19"/>
          <w:szCs w:val="16"/>
        </w:rPr>
      </w:pPr>
      <w:r w:rsidRPr="00491B2D">
        <w:rPr>
          <w:rFonts w:eastAsia="Times New Roman"/>
          <w:color w:val="1F3863"/>
          <w:kern w:val="2"/>
          <w:sz w:val="16"/>
          <w:szCs w:val="16"/>
          <w:lang w:val="en-GB" w:eastAsia="en-GB"/>
          <w14:ligatures w14:val="standardContextual"/>
        </w:rPr>
        <w:t>Lab.</w:t>
      </w:r>
      <w:r w:rsidRPr="00491B2D">
        <w:rPr>
          <w:rFonts w:eastAsia="Times New Roman"/>
          <w:color w:val="9BBB59"/>
          <w:kern w:val="2"/>
          <w:sz w:val="16"/>
          <w:szCs w:val="16"/>
          <w:lang w:val="en-GB" w:eastAsia="en-GB"/>
          <w14:ligatures w14:val="standardContextual"/>
        </w:rPr>
        <w:t>Vie</w:t>
      </w:r>
      <w:r w:rsidRPr="00731220">
        <w:rPr>
          <w:b w:val="0"/>
          <w:bCs w:val="0"/>
          <w:color w:val="00411A"/>
        </w:rPr>
        <w:t xml:space="preserve"> </w:t>
      </w:r>
      <w:r w:rsidR="00731220" w:rsidRPr="00F76E28">
        <w:rPr>
          <w:rFonts w:ascii="Arial MT" w:eastAsia="Arial MT" w:hAnsi="Arial MT" w:cs="Arial MT"/>
          <w:b w:val="0"/>
          <w:bCs w:val="0"/>
          <w:color w:val="244061" w:themeColor="accent1" w:themeShade="80"/>
          <w:sz w:val="19"/>
          <w:szCs w:val="16"/>
        </w:rPr>
        <w:t>Columbia C. N. A. agar base</w:t>
      </w:r>
      <w:r w:rsidR="00AD5A91" w:rsidRPr="00F76E28">
        <w:rPr>
          <w:rFonts w:ascii="Arial MT" w:eastAsia="Arial MT" w:hAnsi="Arial MT" w:cs="Arial MT"/>
          <w:b w:val="0"/>
          <w:bCs w:val="0"/>
          <w:color w:val="244061" w:themeColor="accent1" w:themeShade="80"/>
          <w:sz w:val="19"/>
          <w:szCs w:val="16"/>
        </w:rPr>
        <w:t xml:space="preserve"> </w:t>
      </w:r>
      <w:r w:rsidR="000648C7" w:rsidRPr="00F76E28">
        <w:rPr>
          <w:rFonts w:ascii="Arial MT" w:eastAsia="Arial MT" w:hAnsi="Arial MT" w:cs="Arial MT"/>
          <w:b w:val="0"/>
          <w:bCs w:val="0"/>
          <w:color w:val="244061" w:themeColor="accent1" w:themeShade="80"/>
          <w:sz w:val="19"/>
          <w:szCs w:val="16"/>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5A6226BB" w14:textId="77777777" w:rsidR="008E647E" w:rsidRPr="00F76E28" w:rsidRDefault="000648C7" w:rsidP="00F5792A">
      <w:pPr>
        <w:ind w:left="90"/>
        <w:rPr>
          <w:b/>
          <w:bCs/>
          <w:i/>
          <w:iCs/>
          <w:color w:val="244061" w:themeColor="accent1" w:themeShade="80"/>
          <w:sz w:val="19"/>
          <w:szCs w:val="16"/>
        </w:rPr>
      </w:pPr>
      <w:r w:rsidRPr="00F76E28">
        <w:rPr>
          <w:b/>
          <w:bCs/>
          <w:i/>
          <w:iCs/>
          <w:color w:val="244061" w:themeColor="accent1" w:themeShade="80"/>
          <w:sz w:val="19"/>
          <w:szCs w:val="16"/>
        </w:rPr>
        <w:t xml:space="preserve">Final pH </w:t>
      </w:r>
      <w:r w:rsidR="00731220" w:rsidRPr="00F76E28">
        <w:rPr>
          <w:b/>
          <w:bCs/>
          <w:i/>
          <w:iCs/>
          <w:color w:val="244061" w:themeColor="accent1" w:themeShade="80"/>
          <w:sz w:val="19"/>
          <w:szCs w:val="16"/>
        </w:rPr>
        <w:t>7.3</w:t>
      </w:r>
      <w:r w:rsidR="00C95972" w:rsidRPr="00F76E28">
        <w:rPr>
          <w:b/>
          <w:bCs/>
          <w:i/>
          <w:iCs/>
          <w:color w:val="244061" w:themeColor="accent1" w:themeShade="80"/>
          <w:sz w:val="19"/>
          <w:szCs w:val="16"/>
        </w:rPr>
        <w:t xml:space="preserve"> ±</w:t>
      </w:r>
      <w:r w:rsidRPr="00F76E28">
        <w:rPr>
          <w:b/>
          <w:bCs/>
          <w:i/>
          <w:iCs/>
          <w:color w:val="244061" w:themeColor="accent1" w:themeShade="80"/>
          <w:sz w:val="19"/>
          <w:szCs w:val="16"/>
        </w:rPr>
        <w:t xml:space="preserve"> 0.2 at 25°C</w:t>
      </w:r>
    </w:p>
    <w:p w14:paraId="0274BBCA" w14:textId="77777777" w:rsidR="008E647E" w:rsidRPr="00F76E28" w:rsidRDefault="000648C7" w:rsidP="00F5792A">
      <w:pPr>
        <w:pStyle w:val="Heading1"/>
        <w:ind w:left="90"/>
        <w:rPr>
          <w:rFonts w:ascii="Arial MT" w:eastAsia="Arial MT" w:hAnsi="Arial MT" w:cs="Arial MT"/>
          <w:color w:val="244061" w:themeColor="accent1" w:themeShade="80"/>
        </w:rPr>
      </w:pPr>
      <w:r w:rsidRPr="00F76E28">
        <w:rPr>
          <w:rFonts w:ascii="Arial MT" w:eastAsia="Arial MT" w:hAnsi="Arial MT" w:cs="Arial MT"/>
          <w:color w:val="244061" w:themeColor="accent1" w:themeShade="80"/>
        </w:rPr>
        <w:t>MEDIA PREPARATION</w:t>
      </w:r>
    </w:p>
    <w:p w14:paraId="5354DE6B" w14:textId="77777777" w:rsidR="00D948A6" w:rsidRPr="00731220" w:rsidRDefault="00D948A6" w:rsidP="00F5792A">
      <w:pPr>
        <w:pStyle w:val="Heading1"/>
        <w:ind w:left="90"/>
        <w:rPr>
          <w:sz w:val="2"/>
          <w:szCs w:val="2"/>
        </w:rPr>
      </w:pPr>
    </w:p>
    <w:p w14:paraId="79E584E3" w14:textId="77777777" w:rsidR="00731220" w:rsidRPr="00F76E28" w:rsidRDefault="00731220" w:rsidP="00F5792A">
      <w:pPr>
        <w:pStyle w:val="ListParagraph"/>
        <w:numPr>
          <w:ilvl w:val="0"/>
          <w:numId w:val="20"/>
        </w:numPr>
        <w:ind w:left="270" w:hanging="180"/>
        <w:rPr>
          <w:color w:val="244061" w:themeColor="accent1" w:themeShade="80"/>
          <w:sz w:val="19"/>
          <w:szCs w:val="16"/>
        </w:rPr>
      </w:pPr>
      <w:r w:rsidRPr="00F76E28">
        <w:rPr>
          <w:color w:val="244061" w:themeColor="accent1" w:themeShade="80"/>
          <w:sz w:val="19"/>
          <w:szCs w:val="16"/>
        </w:rPr>
        <w:t xml:space="preserve">Suspend 44.02 grams in 1000 ml distilled water. </w:t>
      </w:r>
    </w:p>
    <w:p w14:paraId="7527FD62" w14:textId="77777777" w:rsidR="00BC52CE" w:rsidRPr="00F76E28" w:rsidRDefault="00BC52CE" w:rsidP="00F5792A">
      <w:pPr>
        <w:pStyle w:val="ListParagraph"/>
        <w:numPr>
          <w:ilvl w:val="0"/>
          <w:numId w:val="20"/>
        </w:numPr>
        <w:ind w:left="270" w:hanging="180"/>
        <w:rPr>
          <w:color w:val="244061" w:themeColor="accent1" w:themeShade="80"/>
          <w:sz w:val="19"/>
          <w:szCs w:val="16"/>
        </w:rPr>
      </w:pPr>
      <w:r w:rsidRPr="00F76E28">
        <w:rPr>
          <w:color w:val="244061" w:themeColor="accent1" w:themeShade="80"/>
          <w:sz w:val="19"/>
          <w:szCs w:val="16"/>
        </w:rPr>
        <w:t>Adjust pH to 7.3 ± 0.2 at 25°C</w:t>
      </w:r>
    </w:p>
    <w:p w14:paraId="1A30A1CC" w14:textId="77777777" w:rsidR="00731220" w:rsidRPr="00F76E28" w:rsidRDefault="00731220" w:rsidP="00F5792A">
      <w:pPr>
        <w:pStyle w:val="ListParagraph"/>
        <w:numPr>
          <w:ilvl w:val="0"/>
          <w:numId w:val="20"/>
        </w:numPr>
        <w:ind w:left="270" w:hanging="180"/>
        <w:rPr>
          <w:color w:val="244061" w:themeColor="accent1" w:themeShade="80"/>
          <w:sz w:val="19"/>
          <w:szCs w:val="16"/>
        </w:rPr>
      </w:pPr>
      <w:r w:rsidRPr="00F76E28">
        <w:rPr>
          <w:color w:val="244061" w:themeColor="accent1" w:themeShade="80"/>
          <w:sz w:val="19"/>
          <w:szCs w:val="16"/>
        </w:rPr>
        <w:t xml:space="preserve">Heat to boiling to dissolve the medium completely. </w:t>
      </w:r>
    </w:p>
    <w:p w14:paraId="56BBD910" w14:textId="77777777" w:rsidR="00731220" w:rsidRPr="00F76E28" w:rsidRDefault="00731220" w:rsidP="00F5792A">
      <w:pPr>
        <w:pStyle w:val="ListParagraph"/>
        <w:numPr>
          <w:ilvl w:val="0"/>
          <w:numId w:val="20"/>
        </w:numPr>
        <w:ind w:left="270" w:hanging="180"/>
        <w:rPr>
          <w:color w:val="244061" w:themeColor="accent1" w:themeShade="80"/>
          <w:sz w:val="19"/>
          <w:szCs w:val="16"/>
        </w:rPr>
      </w:pPr>
      <w:r w:rsidRPr="00F76E28">
        <w:rPr>
          <w:color w:val="244061" w:themeColor="accent1" w:themeShade="80"/>
          <w:sz w:val="19"/>
          <w:szCs w:val="16"/>
        </w:rPr>
        <w:t xml:space="preserve">Sterilize by autoclaving at 15 lbs pressure (121°C) for 15 minutes. </w:t>
      </w:r>
    </w:p>
    <w:p w14:paraId="7F831F5D" w14:textId="77777777" w:rsidR="00731220" w:rsidRPr="00F76E28" w:rsidRDefault="00731220" w:rsidP="00F5792A">
      <w:pPr>
        <w:pStyle w:val="ListParagraph"/>
        <w:numPr>
          <w:ilvl w:val="0"/>
          <w:numId w:val="20"/>
        </w:numPr>
        <w:ind w:left="270" w:hanging="180"/>
        <w:rPr>
          <w:color w:val="244061" w:themeColor="accent1" w:themeShade="80"/>
          <w:sz w:val="19"/>
          <w:szCs w:val="16"/>
        </w:rPr>
      </w:pPr>
      <w:r w:rsidRPr="00F76E28">
        <w:rPr>
          <w:color w:val="244061" w:themeColor="accent1" w:themeShade="80"/>
          <w:sz w:val="19"/>
          <w:szCs w:val="16"/>
        </w:rPr>
        <w:t xml:space="preserve">Cool to 45-50°C and aseptically add 5% v/v sterile, defibrinated blood. </w:t>
      </w:r>
    </w:p>
    <w:p w14:paraId="645729D8" w14:textId="77777777" w:rsidR="00AD5A91" w:rsidRPr="00F76E28" w:rsidRDefault="00731220" w:rsidP="00F5792A">
      <w:pPr>
        <w:pStyle w:val="ListParagraph"/>
        <w:numPr>
          <w:ilvl w:val="0"/>
          <w:numId w:val="20"/>
        </w:numPr>
        <w:ind w:left="270" w:hanging="180"/>
        <w:rPr>
          <w:color w:val="244061" w:themeColor="accent1" w:themeShade="80"/>
          <w:sz w:val="19"/>
          <w:szCs w:val="16"/>
        </w:rPr>
      </w:pPr>
      <w:r w:rsidRPr="00F76E28">
        <w:rPr>
          <w:color w:val="244061" w:themeColor="accent1" w:themeShade="80"/>
          <w:sz w:val="19"/>
          <w:szCs w:val="16"/>
        </w:rPr>
        <w:t>Mix well and pour into sterile Petri plates.</w:t>
      </w:r>
    </w:p>
    <w:p w14:paraId="7EED356E" w14:textId="77777777" w:rsidR="00731220" w:rsidRPr="00731220" w:rsidRDefault="00731220" w:rsidP="00F5792A">
      <w:pPr>
        <w:pStyle w:val="ListParagraph"/>
        <w:ind w:left="90" w:firstLine="0"/>
        <w:rPr>
          <w:rFonts w:ascii="Arial"/>
          <w:b/>
          <w:i/>
          <w:color w:val="00411A"/>
          <w:spacing w:val="-2"/>
          <w:sz w:val="2"/>
          <w:szCs w:val="8"/>
        </w:rPr>
      </w:pPr>
    </w:p>
    <w:p w14:paraId="6D27C7BA" w14:textId="77777777" w:rsidR="00731220" w:rsidRPr="00731220" w:rsidRDefault="00731220" w:rsidP="00F5792A">
      <w:pPr>
        <w:ind w:left="90"/>
        <w:rPr>
          <w:rFonts w:ascii="Arial"/>
          <w:b/>
          <w:i/>
          <w:color w:val="00411A"/>
          <w:spacing w:val="-2"/>
          <w:sz w:val="2"/>
          <w:szCs w:val="8"/>
        </w:rPr>
      </w:pPr>
    </w:p>
    <w:p w14:paraId="2A2613B2" w14:textId="77777777" w:rsidR="008E647E" w:rsidRPr="00F76E28" w:rsidRDefault="000648C7" w:rsidP="00F5792A">
      <w:pPr>
        <w:ind w:left="90"/>
        <w:rPr>
          <w:b/>
          <w:bCs/>
          <w:color w:val="244061" w:themeColor="accent1" w:themeShade="80"/>
          <w:sz w:val="18"/>
          <w:szCs w:val="18"/>
        </w:rPr>
      </w:pPr>
      <w:r w:rsidRPr="00F76E28">
        <w:rPr>
          <w:b/>
          <w:bCs/>
          <w:color w:val="244061" w:themeColor="accent1" w:themeShade="80"/>
          <w:sz w:val="18"/>
          <w:szCs w:val="18"/>
        </w:rPr>
        <w:t>Deterioration</w:t>
      </w:r>
    </w:p>
    <w:p w14:paraId="11CE6783" w14:textId="77777777" w:rsidR="008E647E" w:rsidRPr="00F76E28" w:rsidRDefault="000648C7" w:rsidP="00F5792A">
      <w:pPr>
        <w:pStyle w:val="BodyText"/>
        <w:spacing w:before="1"/>
        <w:ind w:left="90" w:right="563"/>
        <w:jc w:val="both"/>
        <w:rPr>
          <w:color w:val="244061" w:themeColor="accent1" w:themeShade="80"/>
          <w:sz w:val="19"/>
        </w:rPr>
      </w:pPr>
      <w:r w:rsidRPr="00F76E28">
        <w:rPr>
          <w:color w:val="244061" w:themeColor="accent1" w:themeShade="80"/>
          <w:sz w:val="19"/>
        </w:rPr>
        <w:t>The color of</w:t>
      </w:r>
      <w:r>
        <w:rPr>
          <w:color w:val="00411A"/>
        </w:rPr>
        <w:t xml:space="preserve"> </w:t>
      </w:r>
      <w:r w:rsidR="00F76E28" w:rsidRPr="00491B2D">
        <w:rPr>
          <w:rFonts w:ascii="Arial" w:eastAsia="Times New Roman" w:hAnsi="Arial" w:cs="Arial"/>
          <w:b/>
          <w:bCs/>
          <w:color w:val="1F3863"/>
          <w:kern w:val="2"/>
          <w:lang w:val="en-GB" w:eastAsia="en-GB"/>
          <w14:ligatures w14:val="standardContextual"/>
        </w:rPr>
        <w:t>Lab.</w:t>
      </w:r>
      <w:r w:rsidR="00F76E28" w:rsidRPr="00491B2D">
        <w:rPr>
          <w:rFonts w:ascii="Arial" w:eastAsia="Times New Roman" w:hAnsi="Arial" w:cs="Arial"/>
          <w:b/>
          <w:bCs/>
          <w:color w:val="9BBB59"/>
          <w:kern w:val="2"/>
          <w:lang w:val="en-GB" w:eastAsia="en-GB"/>
          <w14:ligatures w14:val="standardContextual"/>
        </w:rPr>
        <w:t>Vie</w:t>
      </w:r>
      <w:r w:rsidR="00F76E28" w:rsidRPr="00BC52CE">
        <w:rPr>
          <w:color w:val="00411A"/>
        </w:rPr>
        <w:t xml:space="preserve"> </w:t>
      </w:r>
      <w:r w:rsidR="00BC52CE" w:rsidRPr="00F76E28">
        <w:rPr>
          <w:color w:val="244061" w:themeColor="accent1" w:themeShade="80"/>
          <w:sz w:val="19"/>
        </w:rPr>
        <w:t>Columbia C. N. A. agar base</w:t>
      </w:r>
      <w:r w:rsidR="008639E4" w:rsidRPr="00F76E28">
        <w:rPr>
          <w:color w:val="244061" w:themeColor="accent1" w:themeShade="80"/>
          <w:sz w:val="19"/>
        </w:rPr>
        <w:t xml:space="preserve"> </w:t>
      </w:r>
      <w:r w:rsidR="00AD5A91" w:rsidRPr="00F76E28">
        <w:rPr>
          <w:color w:val="244061" w:themeColor="accent1" w:themeShade="80"/>
          <w:sz w:val="19"/>
        </w:rPr>
        <w:t>is Cream to yellow homogeneous free flowing powder</w:t>
      </w:r>
      <w:r w:rsidRPr="00F76E28">
        <w:rPr>
          <w:color w:val="244061" w:themeColor="accent1" w:themeShade="80"/>
          <w:sz w:val="19"/>
        </w:rPr>
        <w:t>. If there are any physical changes, discard the medium.</w:t>
      </w:r>
    </w:p>
    <w:p w14:paraId="3665C9E2" w14:textId="77777777" w:rsidR="008E647E" w:rsidRPr="00F76E28" w:rsidRDefault="000648C7" w:rsidP="00F5792A">
      <w:pPr>
        <w:pStyle w:val="BodyText"/>
        <w:ind w:left="90" w:right="562"/>
        <w:jc w:val="both"/>
        <w:rPr>
          <w:color w:val="244061" w:themeColor="accent1" w:themeShade="80"/>
          <w:sz w:val="19"/>
        </w:rPr>
      </w:pPr>
      <w:r w:rsidRPr="00F76E28">
        <w:rPr>
          <w:color w:val="244061" w:themeColor="accent1" w:themeShade="80"/>
          <w:sz w:val="19"/>
        </w:rPr>
        <w:t xml:space="preserve">The hydrated </w:t>
      </w:r>
      <w:r w:rsidR="00BC52CE" w:rsidRPr="00F76E28">
        <w:rPr>
          <w:color w:val="244061" w:themeColor="accent1" w:themeShade="80"/>
          <w:sz w:val="19"/>
        </w:rPr>
        <w:t xml:space="preserve">basal </w:t>
      </w:r>
      <w:r w:rsidRPr="00F76E28">
        <w:rPr>
          <w:color w:val="244061" w:themeColor="accent1" w:themeShade="80"/>
          <w:sz w:val="19"/>
        </w:rPr>
        <w:t xml:space="preserve">medium </w:t>
      </w:r>
      <w:r w:rsidR="00AD2D7D" w:rsidRPr="00F76E28">
        <w:rPr>
          <w:color w:val="244061" w:themeColor="accent1" w:themeShade="80"/>
          <w:sz w:val="19"/>
        </w:rPr>
        <w:t xml:space="preserve">is </w:t>
      </w:r>
      <w:r w:rsidR="00BC52CE" w:rsidRPr="00F76E28">
        <w:rPr>
          <w:color w:val="244061" w:themeColor="accent1" w:themeShade="80"/>
          <w:sz w:val="19"/>
        </w:rPr>
        <w:t>Yellow coloured clear to slightly opalescent gel. After addition of 5% v/v sterile defibrinated blood: Cherry red coloured opaque gel forms in Petri plates</w:t>
      </w:r>
      <w:r w:rsidRPr="00F76E28">
        <w:rPr>
          <w:color w:val="244061" w:themeColor="accent1" w:themeShade="80"/>
          <w:sz w:val="19"/>
        </w:rPr>
        <w:t>, media should not be used if there are any signs of deterioration (shrinking, cracking, or discoloration), and contaminations.</w:t>
      </w:r>
    </w:p>
    <w:p w14:paraId="79FEACE7" w14:textId="77777777" w:rsidR="008E647E" w:rsidRPr="00F76E28" w:rsidRDefault="000648C7" w:rsidP="00F5792A">
      <w:pPr>
        <w:pStyle w:val="Heading1"/>
        <w:ind w:left="90"/>
        <w:rPr>
          <w:rFonts w:ascii="Arial MT" w:eastAsia="Arial MT" w:hAnsi="Arial MT" w:cs="Arial MT"/>
          <w:color w:val="244061" w:themeColor="accent1" w:themeShade="80"/>
        </w:rPr>
      </w:pPr>
      <w:r w:rsidRPr="00F76E28">
        <w:rPr>
          <w:rFonts w:ascii="Arial MT" w:eastAsia="Arial MT" w:hAnsi="Arial MT" w:cs="Arial MT"/>
          <w:color w:val="244061" w:themeColor="accent1" w:themeShade="80"/>
        </w:rPr>
        <w:t xml:space="preserve">SPECIMEN COLLECTION AND PRESERVATION </w:t>
      </w:r>
    </w:p>
    <w:p w14:paraId="3A3C16E6" w14:textId="77777777" w:rsidR="008E647E" w:rsidRPr="00F5792A" w:rsidRDefault="000648C7" w:rsidP="00F5792A">
      <w:pPr>
        <w:pStyle w:val="BodyText"/>
        <w:spacing w:before="166"/>
        <w:ind w:left="90"/>
        <w:jc w:val="both"/>
        <w:rPr>
          <w:color w:val="244061" w:themeColor="accent1" w:themeShade="80"/>
          <w:sz w:val="19"/>
        </w:rPr>
      </w:pPr>
      <w:r w:rsidRPr="00F5792A">
        <w:rPr>
          <w:color w:val="244061" w:themeColor="accent1" w:themeShade="80"/>
          <w:sz w:val="19"/>
        </w:rPr>
        <w:t xml:space="preserve">Clinical samples </w:t>
      </w:r>
    </w:p>
    <w:p w14:paraId="2E474E7F" w14:textId="77777777" w:rsidR="008E647E" w:rsidRPr="00F76E28" w:rsidRDefault="000648C7" w:rsidP="00F5792A">
      <w:pPr>
        <w:pStyle w:val="Heading1"/>
        <w:ind w:left="90"/>
        <w:rPr>
          <w:rFonts w:ascii="Arial MT" w:eastAsia="Arial MT" w:hAnsi="Arial MT" w:cs="Arial MT"/>
          <w:color w:val="244061" w:themeColor="accent1" w:themeShade="80"/>
        </w:rPr>
      </w:pPr>
      <w:r w:rsidRPr="00F76E28">
        <w:rPr>
          <w:rFonts w:ascii="Arial MT" w:eastAsia="Arial MT" w:hAnsi="Arial MT" w:cs="Arial MT"/>
          <w:color w:val="244061" w:themeColor="accent1" w:themeShade="80"/>
        </w:rPr>
        <w:t>EQUIPMENT REQUIRED NOT PROVIDED</w:t>
      </w:r>
    </w:p>
    <w:p w14:paraId="009B28EB" w14:textId="77777777" w:rsidR="008E647E" w:rsidRPr="00F76E28" w:rsidRDefault="000648C7" w:rsidP="00F5792A">
      <w:pPr>
        <w:pStyle w:val="ListParagraph"/>
        <w:numPr>
          <w:ilvl w:val="0"/>
          <w:numId w:val="2"/>
        </w:numPr>
        <w:tabs>
          <w:tab w:val="left" w:pos="484"/>
        </w:tabs>
        <w:ind w:left="90" w:firstLine="0"/>
        <w:jc w:val="left"/>
        <w:rPr>
          <w:color w:val="244061" w:themeColor="accent1" w:themeShade="80"/>
          <w:sz w:val="19"/>
          <w:szCs w:val="16"/>
        </w:rPr>
      </w:pPr>
      <w:r w:rsidRPr="00F76E28">
        <w:rPr>
          <w:color w:val="244061" w:themeColor="accent1" w:themeShade="80"/>
          <w:sz w:val="19"/>
          <w:szCs w:val="16"/>
        </w:rPr>
        <w:t>Sterile cups</w:t>
      </w:r>
    </w:p>
    <w:p w14:paraId="5B7D7D7C" w14:textId="77777777" w:rsidR="008E647E" w:rsidRPr="00F76E28" w:rsidRDefault="0075231D" w:rsidP="00F5792A">
      <w:pPr>
        <w:pStyle w:val="ListParagraph"/>
        <w:numPr>
          <w:ilvl w:val="0"/>
          <w:numId w:val="2"/>
        </w:numPr>
        <w:tabs>
          <w:tab w:val="left" w:pos="484"/>
        </w:tabs>
        <w:ind w:left="90" w:firstLine="0"/>
        <w:jc w:val="left"/>
        <w:rPr>
          <w:color w:val="244061" w:themeColor="accent1" w:themeShade="80"/>
          <w:sz w:val="19"/>
          <w:szCs w:val="16"/>
        </w:rPr>
      </w:pPr>
      <w:r w:rsidRPr="00F76E28">
        <w:rPr>
          <w:color w:val="244061" w:themeColor="accent1" w:themeShade="80"/>
          <w:sz w:val="19"/>
          <w:szCs w:val="16"/>
        </w:rPr>
        <w:t xml:space="preserve">Petri plates </w:t>
      </w:r>
    </w:p>
    <w:p w14:paraId="7843EE23" w14:textId="77777777" w:rsidR="00C56D9C" w:rsidRPr="00F76E28" w:rsidRDefault="00C56D9C" w:rsidP="00F5792A">
      <w:pPr>
        <w:pStyle w:val="ListParagraph"/>
        <w:numPr>
          <w:ilvl w:val="0"/>
          <w:numId w:val="2"/>
        </w:numPr>
        <w:tabs>
          <w:tab w:val="left" w:pos="484"/>
        </w:tabs>
        <w:ind w:left="90" w:firstLine="0"/>
        <w:jc w:val="left"/>
        <w:rPr>
          <w:color w:val="244061" w:themeColor="accent1" w:themeShade="80"/>
          <w:sz w:val="19"/>
          <w:szCs w:val="16"/>
        </w:rPr>
      </w:pPr>
      <w:r w:rsidRPr="00F76E28">
        <w:rPr>
          <w:color w:val="244061" w:themeColor="accent1" w:themeShade="80"/>
          <w:sz w:val="19"/>
          <w:szCs w:val="16"/>
        </w:rPr>
        <w:t>Sterile loops</w:t>
      </w:r>
    </w:p>
    <w:p w14:paraId="6113B630" w14:textId="77777777" w:rsidR="008E647E" w:rsidRPr="00F76E28" w:rsidRDefault="000648C7" w:rsidP="00F5792A">
      <w:pPr>
        <w:pStyle w:val="ListParagraph"/>
        <w:numPr>
          <w:ilvl w:val="0"/>
          <w:numId w:val="2"/>
        </w:numPr>
        <w:tabs>
          <w:tab w:val="left" w:pos="484"/>
        </w:tabs>
        <w:ind w:left="90" w:firstLine="0"/>
        <w:jc w:val="left"/>
        <w:rPr>
          <w:color w:val="244061" w:themeColor="accent1" w:themeShade="80"/>
          <w:sz w:val="19"/>
          <w:szCs w:val="16"/>
        </w:rPr>
      </w:pPr>
      <w:r w:rsidRPr="00F76E28">
        <w:rPr>
          <w:color w:val="244061" w:themeColor="accent1" w:themeShade="80"/>
          <w:sz w:val="19"/>
          <w:szCs w:val="16"/>
        </w:rPr>
        <w:t>Incubator</w:t>
      </w:r>
    </w:p>
    <w:p w14:paraId="4C414AD8" w14:textId="77777777" w:rsidR="008E647E" w:rsidRPr="00F76E28" w:rsidRDefault="000648C7" w:rsidP="00F5792A">
      <w:pPr>
        <w:pStyle w:val="Heading1"/>
        <w:ind w:left="90"/>
        <w:rPr>
          <w:rFonts w:ascii="Arial MT" w:eastAsia="Arial MT" w:hAnsi="Arial MT" w:cs="Arial MT"/>
          <w:color w:val="244061" w:themeColor="accent1" w:themeShade="80"/>
        </w:rPr>
      </w:pPr>
      <w:r w:rsidRPr="00F76E28">
        <w:rPr>
          <w:rFonts w:ascii="Arial MT" w:eastAsia="Arial MT" w:hAnsi="Arial MT" w:cs="Arial MT"/>
          <w:color w:val="244061" w:themeColor="accent1" w:themeShade="80"/>
        </w:rPr>
        <w:t>PERFORMANCE CHARACTERISTICS</w:t>
      </w:r>
    </w:p>
    <w:p w14:paraId="7FE12086" w14:textId="77777777" w:rsidR="008E647E" w:rsidRPr="00F76E28" w:rsidRDefault="000648C7" w:rsidP="00F5792A">
      <w:pPr>
        <w:pStyle w:val="BodyText"/>
        <w:spacing w:before="165"/>
        <w:ind w:left="90" w:right="611"/>
        <w:jc w:val="both"/>
        <w:rPr>
          <w:color w:val="244061" w:themeColor="accent1" w:themeShade="80"/>
          <w:sz w:val="19"/>
        </w:rPr>
        <w:sectPr w:rsidR="008E647E" w:rsidRPr="00F76E28">
          <w:type w:val="continuous"/>
          <w:pgSz w:w="12240" w:h="15840"/>
          <w:pgMar w:top="60" w:right="420" w:bottom="280" w:left="180" w:header="720" w:footer="720" w:gutter="0"/>
          <w:cols w:num="2" w:space="720" w:equalWidth="0">
            <w:col w:w="5956" w:space="40"/>
            <w:col w:w="5644"/>
          </w:cols>
        </w:sectPr>
      </w:pPr>
      <w:r w:rsidRPr="00F76E28">
        <w:rPr>
          <w:color w:val="244061" w:themeColor="accent1" w:themeShade="80"/>
          <w:sz w:val="19"/>
        </w:rPr>
        <w:t>Performance of the medium is expected when used as per the direction on the label within the expiry period when s</w:t>
      </w:r>
      <w:r w:rsidR="00BF3396" w:rsidRPr="00F76E28">
        <w:rPr>
          <w:color w:val="244061" w:themeColor="accent1" w:themeShade="80"/>
          <w:sz w:val="19"/>
        </w:rPr>
        <w:t>t</w:t>
      </w:r>
      <w:r w:rsidR="00BC52CE" w:rsidRPr="00F76E28">
        <w:rPr>
          <w:color w:val="244061" w:themeColor="accent1" w:themeShade="80"/>
          <w:sz w:val="19"/>
        </w:rPr>
        <w:t>ored at recommended temperature.</w:t>
      </w:r>
    </w:p>
    <w:p w14:paraId="7AA9AFA2" w14:textId="77777777" w:rsidR="008E647E" w:rsidRPr="00BC52CE" w:rsidRDefault="008E647E" w:rsidP="00BC52CE">
      <w:pPr>
        <w:rPr>
          <w:sz w:val="20"/>
          <w:szCs w:val="20"/>
        </w:rPr>
        <w:sectPr w:rsidR="008E647E" w:rsidRPr="00BC52CE">
          <w:type w:val="continuous"/>
          <w:pgSz w:w="12240" w:h="15840"/>
          <w:pgMar w:top="60" w:right="420" w:bottom="280" w:left="180" w:header="720" w:footer="720" w:gutter="0"/>
          <w:cols w:space="720"/>
        </w:sectPr>
      </w:pPr>
    </w:p>
    <w:p w14:paraId="5AC3DCE6" w14:textId="77777777" w:rsidR="00F70438" w:rsidRPr="00F76E28" w:rsidRDefault="00BC52CE" w:rsidP="00BC52CE">
      <w:pPr>
        <w:pStyle w:val="Heading1"/>
        <w:ind w:left="426" w:right="5828"/>
        <w:rPr>
          <w:rFonts w:ascii="Arial MT" w:eastAsia="Arial MT" w:hAnsi="Arial MT" w:cs="Arial MT"/>
          <w:b w:val="0"/>
          <w:bCs w:val="0"/>
          <w:color w:val="244061" w:themeColor="accent1" w:themeShade="80"/>
        </w:rPr>
      </w:pPr>
      <w:r w:rsidRPr="00F76E28">
        <w:rPr>
          <w:rFonts w:ascii="Arial MT" w:eastAsia="Arial MT" w:hAnsi="Arial MT" w:cs="Arial MT"/>
          <w:b w:val="0"/>
          <w:bCs w:val="0"/>
          <w:color w:val="244061" w:themeColor="accent1" w:themeShade="80"/>
        </w:rPr>
        <w:lastRenderedPageBreak/>
        <w:t>Cultural characteristics observed with added 5% v/v sterile, defibrinated blood after an incubation at 35-37°C for 40-48 hours.</w:t>
      </w:r>
    </w:p>
    <w:tbl>
      <w:tblPr>
        <w:tblpPr w:leftFromText="180" w:rightFromText="180" w:vertAnchor="page" w:horzAnchor="page" w:tblpX="669" w:tblpY="1982"/>
        <w:tblW w:w="5201" w:type="dxa"/>
        <w:tblBorders>
          <w:top w:val="double" w:sz="6" w:space="0" w:color="666666"/>
          <w:left w:val="double" w:sz="6" w:space="0" w:color="666666"/>
          <w:bottom w:val="double" w:sz="6" w:space="0" w:color="666666"/>
          <w:right w:val="double" w:sz="6" w:space="0" w:color="666666"/>
          <w:insideH w:val="double" w:sz="6" w:space="0" w:color="666666"/>
          <w:insideV w:val="double" w:sz="6" w:space="0" w:color="666666"/>
        </w:tblBorders>
        <w:tblLayout w:type="fixed"/>
        <w:tblCellMar>
          <w:left w:w="0" w:type="dxa"/>
          <w:right w:w="0" w:type="dxa"/>
        </w:tblCellMar>
        <w:tblLook w:val="01E0" w:firstRow="1" w:lastRow="1" w:firstColumn="1" w:lastColumn="1" w:noHBand="0" w:noVBand="0"/>
      </w:tblPr>
      <w:tblGrid>
        <w:gridCol w:w="3316"/>
        <w:gridCol w:w="1885"/>
      </w:tblGrid>
      <w:tr w:rsidR="00C95972" w:rsidRPr="00F76E28" w14:paraId="6B7FBF78" w14:textId="77777777" w:rsidTr="00C95972">
        <w:trPr>
          <w:trHeight w:val="398"/>
        </w:trPr>
        <w:tc>
          <w:tcPr>
            <w:tcW w:w="3316" w:type="dxa"/>
            <w:shd w:val="clear" w:color="auto" w:fill="EEEEEE"/>
          </w:tcPr>
          <w:p w14:paraId="26FE57EC" w14:textId="77777777" w:rsidR="00C95972" w:rsidRPr="00F76E28" w:rsidRDefault="00C95972" w:rsidP="00C95972">
            <w:pPr>
              <w:pStyle w:val="TableParagraph"/>
              <w:spacing w:before="134"/>
              <w:ind w:left="508"/>
              <w:rPr>
                <w:color w:val="244061" w:themeColor="accent1" w:themeShade="80"/>
                <w:sz w:val="18"/>
                <w:szCs w:val="18"/>
              </w:rPr>
            </w:pPr>
            <w:r w:rsidRPr="00F76E28">
              <w:rPr>
                <w:color w:val="244061" w:themeColor="accent1" w:themeShade="80"/>
                <w:sz w:val="18"/>
                <w:szCs w:val="18"/>
              </w:rPr>
              <w:t>Test Organisms</w:t>
            </w:r>
          </w:p>
        </w:tc>
        <w:tc>
          <w:tcPr>
            <w:tcW w:w="1885" w:type="dxa"/>
            <w:tcBorders>
              <w:top w:val="single" w:sz="6" w:space="0" w:color="666666"/>
              <w:bottom w:val="single" w:sz="6" w:space="0" w:color="666666"/>
            </w:tcBorders>
            <w:shd w:val="clear" w:color="auto" w:fill="EEEEEE"/>
            <w:vAlign w:val="center"/>
          </w:tcPr>
          <w:p w14:paraId="067FAF96" w14:textId="77777777" w:rsidR="00C95972" w:rsidRPr="00F76E28" w:rsidRDefault="00C95972" w:rsidP="00C95972">
            <w:pPr>
              <w:pStyle w:val="TableParagraph"/>
              <w:spacing w:before="134"/>
              <w:ind w:right="93"/>
              <w:jc w:val="center"/>
              <w:rPr>
                <w:color w:val="244061" w:themeColor="accent1" w:themeShade="80"/>
                <w:sz w:val="18"/>
                <w:szCs w:val="18"/>
              </w:rPr>
            </w:pPr>
            <w:r w:rsidRPr="00F76E28">
              <w:rPr>
                <w:color w:val="244061" w:themeColor="accent1" w:themeShade="80"/>
                <w:sz w:val="18"/>
                <w:szCs w:val="18"/>
              </w:rPr>
              <w:t>Growth</w:t>
            </w:r>
          </w:p>
        </w:tc>
      </w:tr>
      <w:tr w:rsidR="00C95972" w:rsidRPr="00F76E28" w14:paraId="28E53C22" w14:textId="77777777" w:rsidTr="00C95972">
        <w:trPr>
          <w:trHeight w:val="633"/>
        </w:trPr>
        <w:tc>
          <w:tcPr>
            <w:tcW w:w="3316" w:type="dxa"/>
            <w:shd w:val="clear" w:color="auto" w:fill="EEEEEE"/>
          </w:tcPr>
          <w:p w14:paraId="1EE13E5B" w14:textId="77777777" w:rsidR="00C95972" w:rsidRPr="00F76E28" w:rsidRDefault="00BC52CE" w:rsidP="00BC52CE">
            <w:pPr>
              <w:pStyle w:val="TableParagraph"/>
              <w:spacing w:before="137" w:line="312" w:lineRule="auto"/>
              <w:ind w:left="104" w:right="577"/>
              <w:rPr>
                <w:color w:val="244061" w:themeColor="accent1" w:themeShade="80"/>
                <w:sz w:val="18"/>
                <w:szCs w:val="18"/>
              </w:rPr>
            </w:pPr>
            <w:r w:rsidRPr="00F76E28">
              <w:rPr>
                <w:color w:val="244061" w:themeColor="accent1" w:themeShade="80"/>
                <w:sz w:val="18"/>
                <w:szCs w:val="18"/>
              </w:rPr>
              <w:t>Escherichia coli ATCC 25922</w:t>
            </w:r>
          </w:p>
        </w:tc>
        <w:tc>
          <w:tcPr>
            <w:tcW w:w="1885" w:type="dxa"/>
            <w:tcBorders>
              <w:top w:val="single" w:sz="6" w:space="0" w:color="666666"/>
              <w:bottom w:val="single" w:sz="6" w:space="0" w:color="666666"/>
            </w:tcBorders>
            <w:shd w:val="clear" w:color="auto" w:fill="EEEEEE"/>
            <w:vAlign w:val="center"/>
          </w:tcPr>
          <w:p w14:paraId="4221E1EE" w14:textId="77777777" w:rsidR="00C95972" w:rsidRPr="00F76E28" w:rsidRDefault="0085198C" w:rsidP="00C95972">
            <w:pPr>
              <w:pStyle w:val="TableParagraph"/>
              <w:spacing w:before="137" w:line="312" w:lineRule="auto"/>
              <w:ind w:right="129"/>
              <w:jc w:val="center"/>
              <w:rPr>
                <w:color w:val="244061" w:themeColor="accent1" w:themeShade="80"/>
                <w:sz w:val="18"/>
                <w:szCs w:val="18"/>
              </w:rPr>
            </w:pPr>
            <w:r w:rsidRPr="00F76E28">
              <w:rPr>
                <w:color w:val="244061" w:themeColor="accent1" w:themeShade="80"/>
                <w:sz w:val="18"/>
                <w:szCs w:val="18"/>
              </w:rPr>
              <w:t xml:space="preserve">Good - </w:t>
            </w:r>
            <w:r w:rsidR="00A32A71" w:rsidRPr="00F76E28">
              <w:rPr>
                <w:color w:val="244061" w:themeColor="accent1" w:themeShade="80"/>
                <w:sz w:val="18"/>
                <w:szCs w:val="18"/>
              </w:rPr>
              <w:t>L</w:t>
            </w:r>
            <w:r w:rsidR="00C95972" w:rsidRPr="00F76E28">
              <w:rPr>
                <w:color w:val="244061" w:themeColor="accent1" w:themeShade="80"/>
                <w:sz w:val="18"/>
                <w:szCs w:val="18"/>
              </w:rPr>
              <w:t>uxuriant</w:t>
            </w:r>
          </w:p>
        </w:tc>
      </w:tr>
      <w:tr w:rsidR="00A32A71" w:rsidRPr="00F76E28" w14:paraId="48910C1D" w14:textId="77777777" w:rsidTr="00A32A71">
        <w:trPr>
          <w:trHeight w:val="654"/>
        </w:trPr>
        <w:tc>
          <w:tcPr>
            <w:tcW w:w="3316" w:type="dxa"/>
            <w:shd w:val="clear" w:color="auto" w:fill="EEEEEE"/>
          </w:tcPr>
          <w:p w14:paraId="7D40A191" w14:textId="77777777" w:rsidR="00A32A71" w:rsidRPr="00F76E28" w:rsidRDefault="00BC52CE" w:rsidP="00BC52CE">
            <w:pPr>
              <w:pStyle w:val="TableParagraph"/>
              <w:spacing w:before="146" w:line="312" w:lineRule="auto"/>
              <w:ind w:left="104" w:right="951"/>
              <w:rPr>
                <w:color w:val="244061" w:themeColor="accent1" w:themeShade="80"/>
                <w:sz w:val="18"/>
                <w:szCs w:val="18"/>
              </w:rPr>
            </w:pPr>
            <w:r w:rsidRPr="00F76E28">
              <w:rPr>
                <w:color w:val="244061" w:themeColor="accent1" w:themeShade="80"/>
                <w:sz w:val="18"/>
                <w:szCs w:val="18"/>
              </w:rPr>
              <w:t>Neisseria meningitidis ATCC 13090</w:t>
            </w:r>
          </w:p>
        </w:tc>
        <w:tc>
          <w:tcPr>
            <w:tcW w:w="1885" w:type="dxa"/>
            <w:tcBorders>
              <w:top w:val="single" w:sz="6" w:space="0" w:color="666666"/>
              <w:bottom w:val="single" w:sz="6" w:space="0" w:color="666666"/>
            </w:tcBorders>
            <w:shd w:val="clear" w:color="auto" w:fill="EEEEEE"/>
            <w:vAlign w:val="center"/>
          </w:tcPr>
          <w:p w14:paraId="338320E0" w14:textId="77777777" w:rsidR="00A32A71" w:rsidRPr="00F76E28" w:rsidRDefault="0085198C" w:rsidP="00A32A71">
            <w:pPr>
              <w:jc w:val="center"/>
              <w:rPr>
                <w:color w:val="244061" w:themeColor="accent1" w:themeShade="80"/>
                <w:sz w:val="18"/>
                <w:szCs w:val="18"/>
              </w:rPr>
            </w:pPr>
            <w:r w:rsidRPr="00F76E28">
              <w:rPr>
                <w:color w:val="244061" w:themeColor="accent1" w:themeShade="80"/>
                <w:sz w:val="18"/>
                <w:szCs w:val="18"/>
              </w:rPr>
              <w:t>Good - Luxuriant</w:t>
            </w:r>
          </w:p>
        </w:tc>
      </w:tr>
      <w:tr w:rsidR="00A32A71" w:rsidRPr="00F76E28" w14:paraId="0BAE2E30" w14:textId="77777777" w:rsidTr="00A32A71">
        <w:trPr>
          <w:trHeight w:val="654"/>
        </w:trPr>
        <w:tc>
          <w:tcPr>
            <w:tcW w:w="3316" w:type="dxa"/>
            <w:shd w:val="clear" w:color="auto" w:fill="EEEEEE"/>
          </w:tcPr>
          <w:p w14:paraId="7F8A8D19" w14:textId="77777777" w:rsidR="00A32A71" w:rsidRPr="00F76E28" w:rsidRDefault="00BC52CE" w:rsidP="00BC52CE">
            <w:pPr>
              <w:pStyle w:val="TableParagraph"/>
              <w:spacing w:before="146" w:line="312" w:lineRule="auto"/>
              <w:ind w:left="104" w:right="951"/>
              <w:rPr>
                <w:color w:val="244061" w:themeColor="accent1" w:themeShade="80"/>
                <w:sz w:val="18"/>
                <w:szCs w:val="18"/>
              </w:rPr>
            </w:pPr>
            <w:r w:rsidRPr="00F76E28">
              <w:rPr>
                <w:color w:val="244061" w:themeColor="accent1" w:themeShade="80"/>
                <w:sz w:val="18"/>
                <w:szCs w:val="18"/>
              </w:rPr>
              <w:t>Staphylococcus aureus ATCC 25923</w:t>
            </w:r>
          </w:p>
        </w:tc>
        <w:tc>
          <w:tcPr>
            <w:tcW w:w="1885" w:type="dxa"/>
            <w:tcBorders>
              <w:top w:val="single" w:sz="6" w:space="0" w:color="666666"/>
              <w:bottom w:val="single" w:sz="6" w:space="0" w:color="666666"/>
            </w:tcBorders>
            <w:shd w:val="clear" w:color="auto" w:fill="EEEEEE"/>
            <w:vAlign w:val="center"/>
          </w:tcPr>
          <w:p w14:paraId="0153ECC0" w14:textId="77777777" w:rsidR="00A32A71" w:rsidRPr="00F76E28" w:rsidRDefault="0085198C" w:rsidP="00A32A71">
            <w:pPr>
              <w:jc w:val="center"/>
              <w:rPr>
                <w:color w:val="244061" w:themeColor="accent1" w:themeShade="80"/>
                <w:sz w:val="18"/>
                <w:szCs w:val="18"/>
              </w:rPr>
            </w:pPr>
            <w:r w:rsidRPr="00F76E28">
              <w:rPr>
                <w:color w:val="244061" w:themeColor="accent1" w:themeShade="80"/>
                <w:sz w:val="18"/>
                <w:szCs w:val="18"/>
              </w:rPr>
              <w:t>Inhibited</w:t>
            </w:r>
          </w:p>
        </w:tc>
      </w:tr>
      <w:tr w:rsidR="0085198C" w:rsidRPr="00F76E28" w14:paraId="0CAB5ED3" w14:textId="77777777" w:rsidTr="00A32A71">
        <w:trPr>
          <w:trHeight w:val="654"/>
        </w:trPr>
        <w:tc>
          <w:tcPr>
            <w:tcW w:w="3316" w:type="dxa"/>
            <w:shd w:val="clear" w:color="auto" w:fill="EEEEEE"/>
          </w:tcPr>
          <w:p w14:paraId="342E8FE7" w14:textId="77777777" w:rsidR="0085198C" w:rsidRPr="00F76E28" w:rsidRDefault="00BC52CE" w:rsidP="00BC52CE">
            <w:pPr>
              <w:pStyle w:val="TableParagraph"/>
              <w:spacing w:before="146" w:line="312" w:lineRule="auto"/>
              <w:ind w:left="104" w:right="951"/>
              <w:rPr>
                <w:color w:val="244061" w:themeColor="accent1" w:themeShade="80"/>
                <w:sz w:val="18"/>
                <w:szCs w:val="18"/>
              </w:rPr>
            </w:pPr>
            <w:r w:rsidRPr="00F76E28">
              <w:rPr>
                <w:color w:val="244061" w:themeColor="accent1" w:themeShade="80"/>
                <w:sz w:val="18"/>
                <w:szCs w:val="18"/>
              </w:rPr>
              <w:t>Staphylococcus epidermidis ATCC 12228</w:t>
            </w:r>
          </w:p>
        </w:tc>
        <w:tc>
          <w:tcPr>
            <w:tcW w:w="1885" w:type="dxa"/>
            <w:tcBorders>
              <w:top w:val="single" w:sz="6" w:space="0" w:color="666666"/>
              <w:bottom w:val="single" w:sz="6" w:space="0" w:color="666666"/>
            </w:tcBorders>
            <w:shd w:val="clear" w:color="auto" w:fill="EEEEEE"/>
            <w:vAlign w:val="center"/>
          </w:tcPr>
          <w:p w14:paraId="79535330" w14:textId="77777777" w:rsidR="0085198C" w:rsidRPr="00F76E28" w:rsidRDefault="0085198C" w:rsidP="00A32A71">
            <w:pPr>
              <w:jc w:val="center"/>
              <w:rPr>
                <w:color w:val="244061" w:themeColor="accent1" w:themeShade="80"/>
                <w:sz w:val="18"/>
                <w:szCs w:val="18"/>
              </w:rPr>
            </w:pPr>
            <w:r w:rsidRPr="00F76E28">
              <w:rPr>
                <w:color w:val="244061" w:themeColor="accent1" w:themeShade="80"/>
                <w:sz w:val="18"/>
                <w:szCs w:val="18"/>
              </w:rPr>
              <w:t>Inhibited</w:t>
            </w:r>
          </w:p>
        </w:tc>
      </w:tr>
      <w:tr w:rsidR="0085198C" w:rsidRPr="00F76E28" w14:paraId="392D247A" w14:textId="77777777" w:rsidTr="00A32A71">
        <w:trPr>
          <w:trHeight w:val="654"/>
        </w:trPr>
        <w:tc>
          <w:tcPr>
            <w:tcW w:w="3316" w:type="dxa"/>
            <w:shd w:val="clear" w:color="auto" w:fill="EEEEEE"/>
          </w:tcPr>
          <w:p w14:paraId="2561829F" w14:textId="77777777" w:rsidR="0085198C" w:rsidRPr="00F76E28" w:rsidRDefault="00BC52CE" w:rsidP="00BC52CE">
            <w:pPr>
              <w:pStyle w:val="TableParagraph"/>
              <w:spacing w:before="146" w:line="312" w:lineRule="auto"/>
              <w:ind w:left="104" w:right="951"/>
              <w:rPr>
                <w:color w:val="244061" w:themeColor="accent1" w:themeShade="80"/>
                <w:sz w:val="18"/>
                <w:szCs w:val="18"/>
              </w:rPr>
            </w:pPr>
            <w:r w:rsidRPr="00F76E28">
              <w:rPr>
                <w:color w:val="244061" w:themeColor="accent1" w:themeShade="80"/>
                <w:sz w:val="18"/>
                <w:szCs w:val="18"/>
              </w:rPr>
              <w:t>Streptococcus pneumoniae ATCC 6303</w:t>
            </w:r>
          </w:p>
        </w:tc>
        <w:tc>
          <w:tcPr>
            <w:tcW w:w="1885" w:type="dxa"/>
            <w:tcBorders>
              <w:top w:val="single" w:sz="6" w:space="0" w:color="666666"/>
              <w:bottom w:val="single" w:sz="6" w:space="0" w:color="666666"/>
            </w:tcBorders>
            <w:shd w:val="clear" w:color="auto" w:fill="EEEEEE"/>
            <w:vAlign w:val="center"/>
          </w:tcPr>
          <w:p w14:paraId="28DCC98E" w14:textId="77777777" w:rsidR="0085198C" w:rsidRPr="00F76E28" w:rsidRDefault="0085198C" w:rsidP="00A32A71">
            <w:pPr>
              <w:jc w:val="center"/>
              <w:rPr>
                <w:color w:val="244061" w:themeColor="accent1" w:themeShade="80"/>
                <w:sz w:val="18"/>
                <w:szCs w:val="18"/>
              </w:rPr>
            </w:pPr>
            <w:r w:rsidRPr="00F76E28">
              <w:rPr>
                <w:color w:val="244061" w:themeColor="accent1" w:themeShade="80"/>
                <w:sz w:val="18"/>
                <w:szCs w:val="18"/>
              </w:rPr>
              <w:t>Good - Luxuriant</w:t>
            </w:r>
          </w:p>
        </w:tc>
      </w:tr>
      <w:tr w:rsidR="0085198C" w:rsidRPr="00F76E28" w14:paraId="2C2AFE75" w14:textId="77777777" w:rsidTr="00A32A71">
        <w:trPr>
          <w:trHeight w:val="654"/>
        </w:trPr>
        <w:tc>
          <w:tcPr>
            <w:tcW w:w="3316" w:type="dxa"/>
            <w:shd w:val="clear" w:color="auto" w:fill="EEEEEE"/>
          </w:tcPr>
          <w:p w14:paraId="13DD38A3" w14:textId="77777777" w:rsidR="0085198C" w:rsidRPr="00F76E28" w:rsidRDefault="00BC52CE" w:rsidP="00BC52CE">
            <w:pPr>
              <w:pStyle w:val="TableParagraph"/>
              <w:spacing w:before="146" w:line="312" w:lineRule="auto"/>
              <w:ind w:left="104" w:right="951"/>
              <w:rPr>
                <w:color w:val="244061" w:themeColor="accent1" w:themeShade="80"/>
                <w:sz w:val="18"/>
                <w:szCs w:val="18"/>
              </w:rPr>
            </w:pPr>
            <w:r w:rsidRPr="00F76E28">
              <w:rPr>
                <w:color w:val="244061" w:themeColor="accent1" w:themeShade="80"/>
                <w:sz w:val="18"/>
                <w:szCs w:val="18"/>
              </w:rPr>
              <w:t>Streptococcus pyogenes ATCC 19615</w:t>
            </w:r>
          </w:p>
        </w:tc>
        <w:tc>
          <w:tcPr>
            <w:tcW w:w="1885" w:type="dxa"/>
            <w:tcBorders>
              <w:top w:val="single" w:sz="6" w:space="0" w:color="666666"/>
              <w:bottom w:val="single" w:sz="6" w:space="0" w:color="666666"/>
            </w:tcBorders>
            <w:shd w:val="clear" w:color="auto" w:fill="EEEEEE"/>
            <w:vAlign w:val="center"/>
          </w:tcPr>
          <w:p w14:paraId="28D2704D" w14:textId="77777777" w:rsidR="0085198C" w:rsidRPr="00F76E28" w:rsidRDefault="0085198C" w:rsidP="00A32A71">
            <w:pPr>
              <w:jc w:val="center"/>
              <w:rPr>
                <w:color w:val="244061" w:themeColor="accent1" w:themeShade="80"/>
                <w:sz w:val="18"/>
                <w:szCs w:val="18"/>
              </w:rPr>
            </w:pPr>
            <w:r w:rsidRPr="00F76E28">
              <w:rPr>
                <w:color w:val="244061" w:themeColor="accent1" w:themeShade="80"/>
                <w:sz w:val="18"/>
                <w:szCs w:val="18"/>
              </w:rPr>
              <w:t>Good - Luxuriant</w:t>
            </w:r>
          </w:p>
        </w:tc>
      </w:tr>
    </w:tbl>
    <w:p w14:paraId="0870A919" w14:textId="77777777" w:rsidR="00F70438" w:rsidRDefault="00F70438" w:rsidP="00BF3396">
      <w:pPr>
        <w:pStyle w:val="Heading1"/>
        <w:rPr>
          <w:color w:val="00411A"/>
        </w:rPr>
      </w:pPr>
    </w:p>
    <w:tbl>
      <w:tblPr>
        <w:tblpPr w:leftFromText="180" w:rightFromText="180" w:vertAnchor="page" w:horzAnchor="margin" w:tblpXSpec="right" w:tblpY="1979"/>
        <w:tblW w:w="0" w:type="auto"/>
        <w:tblLayout w:type="fixed"/>
        <w:tblCellMar>
          <w:left w:w="0" w:type="dxa"/>
          <w:right w:w="0" w:type="dxa"/>
        </w:tblCellMar>
        <w:tblLook w:val="01E0" w:firstRow="1" w:lastRow="1" w:firstColumn="1" w:lastColumn="1" w:noHBand="0" w:noVBand="0"/>
      </w:tblPr>
      <w:tblGrid>
        <w:gridCol w:w="562"/>
        <w:gridCol w:w="1779"/>
        <w:gridCol w:w="2526"/>
      </w:tblGrid>
      <w:tr w:rsidR="0085198C" w:rsidRPr="00F76E28" w14:paraId="42F9D4E0" w14:textId="77777777" w:rsidTr="0085198C">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14:paraId="6513C858" w14:textId="77777777" w:rsidR="0085198C" w:rsidRPr="00F76E28" w:rsidRDefault="0085198C" w:rsidP="0085198C">
            <w:pPr>
              <w:pStyle w:val="TableParagraph"/>
              <w:spacing w:before="22" w:line="188" w:lineRule="exact"/>
              <w:ind w:left="1134"/>
              <w:rPr>
                <w:color w:val="244061" w:themeColor="accent1" w:themeShade="80"/>
                <w:sz w:val="18"/>
                <w:szCs w:val="18"/>
              </w:rPr>
            </w:pPr>
            <w:r w:rsidRPr="00F76E28">
              <w:rPr>
                <w:color w:val="244061" w:themeColor="accent1" w:themeShade="80"/>
                <w:sz w:val="18"/>
                <w:szCs w:val="18"/>
              </w:rPr>
              <w:t>SYMBOLS IN PRODUCT LABELLING</w:t>
            </w:r>
          </w:p>
        </w:tc>
      </w:tr>
      <w:tr w:rsidR="0085198C" w:rsidRPr="00F76E28" w14:paraId="01BDE5DC" w14:textId="77777777" w:rsidTr="00F5792A">
        <w:trPr>
          <w:trHeight w:val="554"/>
        </w:trPr>
        <w:tc>
          <w:tcPr>
            <w:tcW w:w="562" w:type="dxa"/>
            <w:tcBorders>
              <w:left w:val="single" w:sz="4" w:space="0" w:color="000000"/>
            </w:tcBorders>
            <w:vAlign w:val="center"/>
          </w:tcPr>
          <w:p w14:paraId="0568675A" w14:textId="77777777" w:rsidR="0085198C" w:rsidRPr="00F5792A" w:rsidRDefault="0085198C" w:rsidP="00F5792A">
            <w:pPr>
              <w:pStyle w:val="TableParagraph"/>
              <w:spacing w:line="20" w:lineRule="exact"/>
              <w:ind w:left="55" w:right="-29"/>
              <w:jc w:val="center"/>
              <w:rPr>
                <w:b/>
                <w:bCs/>
                <w:color w:val="244061" w:themeColor="accent1" w:themeShade="80"/>
                <w:sz w:val="18"/>
                <w:szCs w:val="18"/>
              </w:rPr>
            </w:pPr>
          </w:p>
          <w:p w14:paraId="1151903C" w14:textId="77777777" w:rsidR="0085198C" w:rsidRPr="00F5792A" w:rsidRDefault="0085198C" w:rsidP="00F5792A">
            <w:pPr>
              <w:pStyle w:val="TableParagraph"/>
              <w:ind w:left="21"/>
              <w:jc w:val="center"/>
              <w:rPr>
                <w:b/>
                <w:bCs/>
                <w:color w:val="244061" w:themeColor="accent1" w:themeShade="80"/>
                <w:sz w:val="18"/>
                <w:szCs w:val="18"/>
              </w:rPr>
            </w:pPr>
            <w:r w:rsidRPr="00F5792A">
              <w:rPr>
                <w:b/>
                <w:bCs/>
                <w:color w:val="244061" w:themeColor="accent1" w:themeShade="80"/>
                <w:sz w:val="18"/>
                <w:szCs w:val="18"/>
              </w:rPr>
              <w:t>IVD</w:t>
            </w:r>
          </w:p>
        </w:tc>
        <w:tc>
          <w:tcPr>
            <w:tcW w:w="1779" w:type="dxa"/>
            <w:tcBorders>
              <w:top w:val="single" w:sz="4" w:space="0" w:color="000000"/>
              <w:left w:val="nil"/>
              <w:right w:val="single" w:sz="4" w:space="0" w:color="000000"/>
            </w:tcBorders>
            <w:vAlign w:val="center"/>
          </w:tcPr>
          <w:p w14:paraId="01170B8B" w14:textId="77777777" w:rsidR="0085198C" w:rsidRPr="00F76E28" w:rsidRDefault="0085198C" w:rsidP="0085198C">
            <w:pPr>
              <w:pStyle w:val="TableParagraph"/>
              <w:spacing w:before="44" w:line="259" w:lineRule="auto"/>
              <w:ind w:right="54"/>
              <w:rPr>
                <w:color w:val="244061" w:themeColor="accent1" w:themeShade="80"/>
                <w:sz w:val="18"/>
                <w:szCs w:val="18"/>
              </w:rPr>
            </w:pPr>
            <w:r w:rsidRPr="00F76E28">
              <w:rPr>
                <w:color w:val="244061" w:themeColor="accent1" w:themeShade="80"/>
                <w:sz w:val="18"/>
                <w:szCs w:val="18"/>
              </w:rPr>
              <w:t>For in-vitro diagnostic use</w:t>
            </w:r>
          </w:p>
        </w:tc>
        <w:tc>
          <w:tcPr>
            <w:tcW w:w="2526" w:type="dxa"/>
            <w:tcBorders>
              <w:top w:val="single" w:sz="4" w:space="0" w:color="000000"/>
              <w:left w:val="single" w:sz="4" w:space="0" w:color="000000"/>
              <w:right w:val="single" w:sz="4" w:space="0" w:color="000000"/>
            </w:tcBorders>
            <w:vAlign w:val="center"/>
          </w:tcPr>
          <w:p w14:paraId="6C227A62" w14:textId="77777777" w:rsidR="0085198C" w:rsidRPr="00F76E28" w:rsidRDefault="0085198C" w:rsidP="0085198C">
            <w:pPr>
              <w:pStyle w:val="TableParagraph"/>
              <w:spacing w:before="70" w:line="259" w:lineRule="auto"/>
              <w:ind w:left="773" w:right="90"/>
              <w:rPr>
                <w:color w:val="244061" w:themeColor="accent1" w:themeShade="80"/>
                <w:sz w:val="18"/>
                <w:szCs w:val="18"/>
              </w:rPr>
            </w:pPr>
            <w:r w:rsidRPr="00F76E28">
              <w:rPr>
                <w:noProof/>
                <w:color w:val="244061" w:themeColor="accent1" w:themeShade="80"/>
                <w:sz w:val="18"/>
                <w:szCs w:val="18"/>
              </w:rPr>
              <w:drawing>
                <wp:anchor distT="0" distB="0" distL="0" distR="0" simplePos="0" relativeHeight="487598592" behindDoc="1" locked="0" layoutInCell="1" allowOverlap="1" wp14:anchorId="284B723D" wp14:editId="716A4C6C">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15727" cy="174878"/>
                          </a:xfrm>
                          <a:prstGeom prst="rect">
                            <a:avLst/>
                          </a:prstGeom>
                        </pic:spPr>
                      </pic:pic>
                    </a:graphicData>
                  </a:graphic>
                </wp:anchor>
              </w:drawing>
            </w:r>
            <w:r w:rsidRPr="00F76E28">
              <w:rPr>
                <w:color w:val="244061" w:themeColor="accent1" w:themeShade="80"/>
                <w:sz w:val="18"/>
                <w:szCs w:val="18"/>
              </w:rPr>
              <w:t>Number of &lt;n&gt; test in the pack</w:t>
            </w:r>
          </w:p>
        </w:tc>
      </w:tr>
      <w:tr w:rsidR="0085198C" w:rsidRPr="00F76E28" w14:paraId="46F174A3" w14:textId="77777777" w:rsidTr="00F5792A">
        <w:trPr>
          <w:trHeight w:val="454"/>
        </w:trPr>
        <w:tc>
          <w:tcPr>
            <w:tcW w:w="562" w:type="dxa"/>
            <w:tcBorders>
              <w:left w:val="single" w:sz="4" w:space="0" w:color="000000"/>
            </w:tcBorders>
            <w:vAlign w:val="center"/>
          </w:tcPr>
          <w:p w14:paraId="6D27E948" w14:textId="77777777" w:rsidR="0085198C" w:rsidRPr="00F5792A" w:rsidRDefault="0085198C" w:rsidP="00F5792A">
            <w:pPr>
              <w:pStyle w:val="TableParagraph"/>
              <w:spacing w:before="4" w:line="191" w:lineRule="exact"/>
              <w:ind w:left="55" w:right="-29"/>
              <w:jc w:val="center"/>
              <w:rPr>
                <w:b/>
                <w:bCs/>
                <w:color w:val="244061" w:themeColor="accent1" w:themeShade="80"/>
                <w:sz w:val="18"/>
                <w:szCs w:val="18"/>
              </w:rPr>
            </w:pPr>
            <w:r w:rsidRPr="00F5792A">
              <w:rPr>
                <w:b/>
                <w:bCs/>
                <w:color w:val="244061" w:themeColor="accent1" w:themeShade="80"/>
                <w:sz w:val="18"/>
                <w:szCs w:val="18"/>
              </w:rPr>
              <w:t>LOT</w:t>
            </w:r>
          </w:p>
        </w:tc>
        <w:tc>
          <w:tcPr>
            <w:tcW w:w="1779" w:type="dxa"/>
            <w:tcBorders>
              <w:left w:val="nil"/>
              <w:right w:val="single" w:sz="4" w:space="0" w:color="000000"/>
            </w:tcBorders>
            <w:vAlign w:val="center"/>
          </w:tcPr>
          <w:p w14:paraId="2F2D707C" w14:textId="77777777" w:rsidR="0085198C" w:rsidRPr="00F76E28" w:rsidRDefault="0085198C" w:rsidP="0085198C">
            <w:pPr>
              <w:pStyle w:val="TableParagraph"/>
              <w:spacing w:before="13" w:line="183" w:lineRule="exact"/>
              <w:rPr>
                <w:color w:val="244061" w:themeColor="accent1" w:themeShade="80"/>
                <w:sz w:val="18"/>
                <w:szCs w:val="18"/>
              </w:rPr>
            </w:pPr>
            <w:r w:rsidRPr="00F76E28">
              <w:rPr>
                <w:color w:val="244061" w:themeColor="accent1" w:themeShade="80"/>
                <w:sz w:val="18"/>
                <w:szCs w:val="18"/>
              </w:rPr>
              <w:t>Batch Code/Lot number</w:t>
            </w:r>
          </w:p>
        </w:tc>
        <w:tc>
          <w:tcPr>
            <w:tcW w:w="2526" w:type="dxa"/>
            <w:tcBorders>
              <w:left w:val="single" w:sz="4" w:space="0" w:color="000000"/>
              <w:right w:val="single" w:sz="4" w:space="0" w:color="000000"/>
            </w:tcBorders>
            <w:vAlign w:val="center"/>
          </w:tcPr>
          <w:p w14:paraId="7D41233A" w14:textId="77777777" w:rsidR="0085198C" w:rsidRPr="00F76E28" w:rsidRDefault="0085198C" w:rsidP="0085198C">
            <w:pPr>
              <w:pStyle w:val="TableParagraph"/>
              <w:spacing w:before="13" w:line="183" w:lineRule="exact"/>
              <w:ind w:left="773"/>
              <w:rPr>
                <w:color w:val="244061" w:themeColor="accent1" w:themeShade="80"/>
                <w:sz w:val="18"/>
                <w:szCs w:val="18"/>
              </w:rPr>
            </w:pPr>
            <w:r w:rsidRPr="00F76E28">
              <w:rPr>
                <w:noProof/>
                <w:color w:val="244061" w:themeColor="accent1" w:themeShade="80"/>
                <w:sz w:val="18"/>
                <w:szCs w:val="18"/>
              </w:rPr>
              <w:drawing>
                <wp:anchor distT="0" distB="0" distL="0" distR="0" simplePos="0" relativeHeight="487596544" behindDoc="1" locked="0" layoutInCell="1" allowOverlap="1" wp14:anchorId="1602C944" wp14:editId="03EFFD43">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4867" cy="183356"/>
                          </a:xfrm>
                          <a:prstGeom prst="rect">
                            <a:avLst/>
                          </a:prstGeom>
                        </pic:spPr>
                      </pic:pic>
                    </a:graphicData>
                  </a:graphic>
                </wp:anchor>
              </w:drawing>
            </w:r>
            <w:r w:rsidRPr="00F76E28">
              <w:rPr>
                <w:color w:val="244061" w:themeColor="accent1" w:themeShade="80"/>
                <w:sz w:val="18"/>
                <w:szCs w:val="18"/>
              </w:rPr>
              <w:t>Caution</w:t>
            </w:r>
          </w:p>
        </w:tc>
      </w:tr>
      <w:tr w:rsidR="0085198C" w:rsidRPr="00F76E28" w14:paraId="2DC969BC" w14:textId="77777777" w:rsidTr="00F5792A">
        <w:trPr>
          <w:trHeight w:val="454"/>
        </w:trPr>
        <w:tc>
          <w:tcPr>
            <w:tcW w:w="562" w:type="dxa"/>
            <w:tcBorders>
              <w:left w:val="single" w:sz="4" w:space="0" w:color="000000"/>
            </w:tcBorders>
            <w:vAlign w:val="center"/>
          </w:tcPr>
          <w:p w14:paraId="381461C3" w14:textId="77777777" w:rsidR="0085198C" w:rsidRPr="00F5792A" w:rsidRDefault="0085198C" w:rsidP="00F5792A">
            <w:pPr>
              <w:pStyle w:val="TableParagraph"/>
              <w:spacing w:line="181" w:lineRule="exact"/>
              <w:ind w:left="55" w:right="-15"/>
              <w:jc w:val="center"/>
              <w:rPr>
                <w:b/>
                <w:bCs/>
                <w:color w:val="244061" w:themeColor="accent1" w:themeShade="80"/>
                <w:sz w:val="18"/>
                <w:szCs w:val="18"/>
              </w:rPr>
            </w:pPr>
            <w:r w:rsidRPr="00F5792A">
              <w:rPr>
                <w:b/>
                <w:bCs/>
                <w:color w:val="244061" w:themeColor="accent1" w:themeShade="80"/>
                <w:sz w:val="18"/>
                <w:szCs w:val="18"/>
              </w:rPr>
              <w:t>REF</w:t>
            </w:r>
          </w:p>
        </w:tc>
        <w:tc>
          <w:tcPr>
            <w:tcW w:w="1779" w:type="dxa"/>
            <w:tcBorders>
              <w:left w:val="nil"/>
              <w:right w:val="single" w:sz="4" w:space="0" w:color="000000"/>
            </w:tcBorders>
            <w:vAlign w:val="center"/>
          </w:tcPr>
          <w:p w14:paraId="00F759CC" w14:textId="77777777" w:rsidR="0085198C" w:rsidRPr="00F76E28" w:rsidRDefault="0085198C" w:rsidP="0085198C">
            <w:pPr>
              <w:pStyle w:val="TableParagraph"/>
              <w:spacing w:before="13" w:line="183" w:lineRule="exact"/>
              <w:rPr>
                <w:color w:val="244061" w:themeColor="accent1" w:themeShade="80"/>
                <w:sz w:val="18"/>
                <w:szCs w:val="18"/>
              </w:rPr>
            </w:pPr>
            <w:r w:rsidRPr="00F76E28">
              <w:rPr>
                <w:color w:val="244061" w:themeColor="accent1" w:themeShade="80"/>
                <w:sz w:val="18"/>
                <w:szCs w:val="18"/>
              </w:rPr>
              <w:t>Catalogue Number</w:t>
            </w:r>
          </w:p>
        </w:tc>
        <w:tc>
          <w:tcPr>
            <w:tcW w:w="2526" w:type="dxa"/>
            <w:tcBorders>
              <w:left w:val="single" w:sz="4" w:space="0" w:color="000000"/>
              <w:right w:val="single" w:sz="4" w:space="0" w:color="000000"/>
            </w:tcBorders>
            <w:vAlign w:val="center"/>
          </w:tcPr>
          <w:p w14:paraId="2C3CA66D" w14:textId="77777777" w:rsidR="0085198C" w:rsidRPr="00F76E28" w:rsidRDefault="0085198C" w:rsidP="0085198C">
            <w:pPr>
              <w:pStyle w:val="TableParagraph"/>
              <w:spacing w:line="105" w:lineRule="exact"/>
              <w:ind w:left="631"/>
              <w:rPr>
                <w:color w:val="244061" w:themeColor="accent1" w:themeShade="80"/>
                <w:sz w:val="18"/>
                <w:szCs w:val="18"/>
              </w:rPr>
            </w:pPr>
            <w:r w:rsidRPr="00F76E28">
              <w:rPr>
                <w:noProof/>
                <w:color w:val="244061" w:themeColor="accent1" w:themeShade="80"/>
                <w:sz w:val="18"/>
                <w:szCs w:val="18"/>
              </w:rPr>
              <w:drawing>
                <wp:anchor distT="0" distB="0" distL="0" distR="0" simplePos="0" relativeHeight="487597568" behindDoc="1" locked="0" layoutInCell="1" allowOverlap="1" wp14:anchorId="28D3B8BA" wp14:editId="5D6272B0">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96170" cy="200691"/>
                          </a:xfrm>
                          <a:prstGeom prst="rect">
                            <a:avLst/>
                          </a:prstGeom>
                        </pic:spPr>
                      </pic:pic>
                    </a:graphicData>
                  </a:graphic>
                </wp:anchor>
              </w:drawing>
            </w:r>
            <w:r w:rsidRPr="00F76E28">
              <w:rPr>
                <w:color w:val="244061" w:themeColor="accent1" w:themeShade="80"/>
                <w:sz w:val="18"/>
                <w:szCs w:val="18"/>
              </w:rPr>
              <w:t>Do not use if package is damaged</w:t>
            </w:r>
          </w:p>
        </w:tc>
      </w:tr>
      <w:tr w:rsidR="0085198C" w:rsidRPr="00F76E28" w14:paraId="21050877" w14:textId="77777777" w:rsidTr="0085198C">
        <w:trPr>
          <w:trHeight w:val="479"/>
        </w:trPr>
        <w:tc>
          <w:tcPr>
            <w:tcW w:w="562" w:type="dxa"/>
            <w:tcBorders>
              <w:left w:val="single" w:sz="4" w:space="0" w:color="000000"/>
            </w:tcBorders>
          </w:tcPr>
          <w:p w14:paraId="22EA10E0" w14:textId="77777777" w:rsidR="0085198C" w:rsidRPr="00F76E28" w:rsidRDefault="0085198C" w:rsidP="0085198C">
            <w:pPr>
              <w:pStyle w:val="TableParagraph"/>
              <w:spacing w:line="20" w:lineRule="exact"/>
              <w:ind w:left="55" w:right="-72"/>
              <w:rPr>
                <w:color w:val="244061" w:themeColor="accent1" w:themeShade="80"/>
                <w:sz w:val="18"/>
                <w:szCs w:val="18"/>
              </w:rPr>
            </w:pPr>
          </w:p>
          <w:p w14:paraId="08962CB8" w14:textId="77777777" w:rsidR="0085198C" w:rsidRPr="00F76E28" w:rsidRDefault="0085198C" w:rsidP="0085198C">
            <w:pPr>
              <w:pStyle w:val="TableParagraph"/>
              <w:spacing w:before="3"/>
              <w:rPr>
                <w:color w:val="244061" w:themeColor="accent1" w:themeShade="80"/>
                <w:sz w:val="18"/>
                <w:szCs w:val="18"/>
              </w:rPr>
            </w:pPr>
          </w:p>
          <w:p w14:paraId="043E47AE" w14:textId="77777777" w:rsidR="0085198C" w:rsidRPr="00F76E28" w:rsidRDefault="0085198C" w:rsidP="0085198C">
            <w:pPr>
              <w:pStyle w:val="TableParagraph"/>
              <w:ind w:left="93"/>
              <w:rPr>
                <w:color w:val="244061" w:themeColor="accent1" w:themeShade="80"/>
                <w:sz w:val="18"/>
                <w:szCs w:val="18"/>
              </w:rPr>
            </w:pPr>
            <w:r w:rsidRPr="00F76E28">
              <w:rPr>
                <w:noProof/>
                <w:color w:val="244061" w:themeColor="accent1" w:themeShade="80"/>
                <w:sz w:val="18"/>
                <w:szCs w:val="18"/>
              </w:rPr>
              <w:drawing>
                <wp:inline distT="0" distB="0" distL="0" distR="0" wp14:anchorId="24D6AFD8" wp14:editId="5B24A624">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70530" cy="208883"/>
                          </a:xfrm>
                          <a:prstGeom prst="rect">
                            <a:avLst/>
                          </a:prstGeom>
                        </pic:spPr>
                      </pic:pic>
                    </a:graphicData>
                  </a:graphic>
                </wp:inline>
              </w:drawing>
            </w:r>
          </w:p>
        </w:tc>
        <w:tc>
          <w:tcPr>
            <w:tcW w:w="1779" w:type="dxa"/>
            <w:tcBorders>
              <w:left w:val="nil"/>
              <w:right w:val="single" w:sz="4" w:space="0" w:color="000000"/>
            </w:tcBorders>
            <w:vAlign w:val="center"/>
          </w:tcPr>
          <w:p w14:paraId="64509C36" w14:textId="77777777" w:rsidR="0085198C" w:rsidRPr="00F76E28" w:rsidRDefault="0085198C" w:rsidP="0085198C">
            <w:pPr>
              <w:pStyle w:val="TableParagraph"/>
              <w:spacing w:before="181"/>
              <w:rPr>
                <w:color w:val="244061" w:themeColor="accent1" w:themeShade="80"/>
                <w:sz w:val="18"/>
                <w:szCs w:val="18"/>
              </w:rPr>
            </w:pPr>
            <w:r w:rsidRPr="00F76E28">
              <w:rPr>
                <w:color w:val="244061" w:themeColor="accent1" w:themeShade="80"/>
                <w:sz w:val="18"/>
                <w:szCs w:val="18"/>
              </w:rPr>
              <w:t>Temperature Limitation</w:t>
            </w:r>
          </w:p>
        </w:tc>
        <w:tc>
          <w:tcPr>
            <w:tcW w:w="2526" w:type="dxa"/>
            <w:tcBorders>
              <w:left w:val="single" w:sz="4" w:space="0" w:color="000000"/>
              <w:right w:val="single" w:sz="4" w:space="0" w:color="000000"/>
            </w:tcBorders>
            <w:vAlign w:val="center"/>
          </w:tcPr>
          <w:p w14:paraId="0385BC71" w14:textId="77777777" w:rsidR="0085198C" w:rsidRPr="00F76E28" w:rsidRDefault="0085198C" w:rsidP="0085198C">
            <w:pPr>
              <w:pStyle w:val="TableParagraph"/>
              <w:spacing w:before="53"/>
              <w:ind w:left="1134"/>
              <w:rPr>
                <w:color w:val="244061" w:themeColor="accent1" w:themeShade="80"/>
                <w:sz w:val="18"/>
                <w:szCs w:val="18"/>
              </w:rPr>
            </w:pPr>
          </w:p>
          <w:p w14:paraId="3C9AFDBD" w14:textId="77777777" w:rsidR="0085198C" w:rsidRPr="00F76E28" w:rsidRDefault="0085198C" w:rsidP="0085198C">
            <w:pPr>
              <w:pStyle w:val="TableParagraph"/>
              <w:tabs>
                <w:tab w:val="left" w:pos="714"/>
              </w:tabs>
              <w:spacing w:before="1" w:line="233" w:lineRule="exact"/>
              <w:ind w:left="206"/>
              <w:rPr>
                <w:color w:val="244061" w:themeColor="accent1" w:themeShade="80"/>
                <w:sz w:val="18"/>
                <w:szCs w:val="18"/>
              </w:rPr>
            </w:pPr>
            <w:r w:rsidRPr="00F76E28">
              <w:rPr>
                <w:noProof/>
                <w:color w:val="244061" w:themeColor="accent1" w:themeShade="80"/>
                <w:sz w:val="18"/>
                <w:szCs w:val="18"/>
              </w:rPr>
              <w:drawing>
                <wp:inline distT="0" distB="0" distL="0" distR="0" wp14:anchorId="2806A785" wp14:editId="22555722">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77872" cy="152503"/>
                          </a:xfrm>
                          <a:prstGeom prst="rect">
                            <a:avLst/>
                          </a:prstGeom>
                        </pic:spPr>
                      </pic:pic>
                    </a:graphicData>
                  </a:graphic>
                </wp:inline>
              </w:drawing>
            </w:r>
            <w:r w:rsidRPr="00F76E28">
              <w:rPr>
                <w:color w:val="244061" w:themeColor="accent1" w:themeShade="80"/>
                <w:sz w:val="18"/>
                <w:szCs w:val="18"/>
              </w:rPr>
              <w:t xml:space="preserve">     Consult Instruction for use</w:t>
            </w:r>
          </w:p>
        </w:tc>
      </w:tr>
      <w:tr w:rsidR="0085198C" w:rsidRPr="00F76E28" w14:paraId="125962DD" w14:textId="77777777" w:rsidTr="0085198C">
        <w:trPr>
          <w:trHeight w:val="419"/>
        </w:trPr>
        <w:tc>
          <w:tcPr>
            <w:tcW w:w="562" w:type="dxa"/>
            <w:tcBorders>
              <w:left w:val="single" w:sz="4" w:space="0" w:color="000000"/>
            </w:tcBorders>
          </w:tcPr>
          <w:p w14:paraId="592277AC" w14:textId="77777777" w:rsidR="0085198C" w:rsidRPr="00F76E28" w:rsidRDefault="0085198C" w:rsidP="0085198C">
            <w:pPr>
              <w:pStyle w:val="TableParagraph"/>
              <w:spacing w:before="4"/>
              <w:rPr>
                <w:color w:val="244061" w:themeColor="accent1" w:themeShade="80"/>
                <w:sz w:val="18"/>
                <w:szCs w:val="18"/>
              </w:rPr>
            </w:pPr>
          </w:p>
          <w:p w14:paraId="1A55F567" w14:textId="77777777" w:rsidR="0085198C" w:rsidRPr="00F76E28" w:rsidRDefault="0085198C" w:rsidP="0085198C">
            <w:pPr>
              <w:pStyle w:val="TableParagraph"/>
              <w:spacing w:line="179" w:lineRule="exact"/>
              <w:ind w:left="107"/>
              <w:rPr>
                <w:color w:val="244061" w:themeColor="accent1" w:themeShade="80"/>
                <w:sz w:val="18"/>
                <w:szCs w:val="18"/>
              </w:rPr>
            </w:pPr>
            <w:r w:rsidRPr="00F76E28">
              <w:rPr>
                <w:noProof/>
                <w:color w:val="244061" w:themeColor="accent1" w:themeShade="80"/>
                <w:sz w:val="18"/>
                <w:szCs w:val="18"/>
              </w:rPr>
              <w:drawing>
                <wp:inline distT="0" distB="0" distL="0" distR="0" wp14:anchorId="3EFC8792" wp14:editId="78E9CC2B">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14:paraId="6EB423D1" w14:textId="77777777" w:rsidR="0085198C" w:rsidRPr="00F76E28" w:rsidRDefault="0085198C" w:rsidP="0085198C">
            <w:pPr>
              <w:pStyle w:val="TableParagraph"/>
              <w:spacing w:before="109"/>
              <w:rPr>
                <w:color w:val="244061" w:themeColor="accent1" w:themeShade="80"/>
                <w:sz w:val="18"/>
                <w:szCs w:val="18"/>
              </w:rPr>
            </w:pPr>
            <w:r w:rsidRPr="00F76E28">
              <w:rPr>
                <w:color w:val="244061" w:themeColor="accent1" w:themeShade="80"/>
                <w:sz w:val="18"/>
                <w:szCs w:val="18"/>
              </w:rPr>
              <w:t>Expiration Date</w:t>
            </w:r>
          </w:p>
        </w:tc>
        <w:tc>
          <w:tcPr>
            <w:tcW w:w="2526" w:type="dxa"/>
            <w:tcBorders>
              <w:left w:val="single" w:sz="4" w:space="0" w:color="000000"/>
              <w:right w:val="single" w:sz="4" w:space="0" w:color="000000"/>
            </w:tcBorders>
            <w:vAlign w:val="center"/>
          </w:tcPr>
          <w:p w14:paraId="0FCEF9FF" w14:textId="77777777" w:rsidR="0085198C" w:rsidRPr="00F76E28" w:rsidRDefault="0085198C" w:rsidP="0085198C">
            <w:pPr>
              <w:pStyle w:val="TableParagraph"/>
              <w:ind w:left="1134"/>
              <w:rPr>
                <w:color w:val="244061" w:themeColor="accent1" w:themeShade="80"/>
                <w:sz w:val="18"/>
                <w:szCs w:val="18"/>
              </w:rPr>
            </w:pPr>
          </w:p>
        </w:tc>
      </w:tr>
      <w:tr w:rsidR="0085198C" w:rsidRPr="00F76E28" w14:paraId="22A1602D" w14:textId="77777777" w:rsidTr="0085198C">
        <w:trPr>
          <w:trHeight w:val="423"/>
        </w:trPr>
        <w:tc>
          <w:tcPr>
            <w:tcW w:w="562" w:type="dxa"/>
            <w:tcBorders>
              <w:left w:val="single" w:sz="4" w:space="0" w:color="000000"/>
              <w:bottom w:val="single" w:sz="4" w:space="0" w:color="auto"/>
            </w:tcBorders>
          </w:tcPr>
          <w:p w14:paraId="0A3266BF" w14:textId="77777777" w:rsidR="0085198C" w:rsidRPr="00F76E28" w:rsidRDefault="0085198C" w:rsidP="0085198C">
            <w:pPr>
              <w:pStyle w:val="TableParagraph"/>
              <w:spacing w:before="11"/>
              <w:rPr>
                <w:color w:val="244061" w:themeColor="accent1" w:themeShade="80"/>
                <w:sz w:val="18"/>
                <w:szCs w:val="18"/>
              </w:rPr>
            </w:pPr>
          </w:p>
          <w:p w14:paraId="4A9C522D" w14:textId="77777777" w:rsidR="0085198C" w:rsidRPr="00F76E28" w:rsidRDefault="0085198C" w:rsidP="0085198C">
            <w:pPr>
              <w:pStyle w:val="TableParagraph"/>
              <w:ind w:left="94"/>
              <w:rPr>
                <w:color w:val="244061" w:themeColor="accent1" w:themeShade="80"/>
                <w:sz w:val="18"/>
                <w:szCs w:val="18"/>
              </w:rPr>
            </w:pPr>
            <w:r w:rsidRPr="00F76E28">
              <w:rPr>
                <w:noProof/>
                <w:color w:val="244061" w:themeColor="accent1" w:themeShade="80"/>
                <w:sz w:val="18"/>
                <w:szCs w:val="18"/>
              </w:rPr>
              <w:drawing>
                <wp:inline distT="0" distB="0" distL="0" distR="0" wp14:anchorId="3C4A8F8C" wp14:editId="1371C681">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14:paraId="6A09694D" w14:textId="77777777" w:rsidR="0085198C" w:rsidRPr="00F76E28" w:rsidRDefault="0085198C" w:rsidP="0085198C">
            <w:pPr>
              <w:pStyle w:val="TableParagraph"/>
              <w:spacing w:before="122"/>
              <w:rPr>
                <w:color w:val="244061" w:themeColor="accent1" w:themeShade="80"/>
                <w:sz w:val="18"/>
                <w:szCs w:val="18"/>
              </w:rPr>
            </w:pPr>
            <w:r w:rsidRPr="00F76E28">
              <w:rPr>
                <w:color w:val="244061" w:themeColor="accent1" w:themeShade="80"/>
                <w:sz w:val="18"/>
                <w:szCs w:val="18"/>
              </w:rPr>
              <w:t>Manufactured by</w:t>
            </w:r>
          </w:p>
        </w:tc>
        <w:tc>
          <w:tcPr>
            <w:tcW w:w="2526" w:type="dxa"/>
            <w:tcBorders>
              <w:left w:val="single" w:sz="4" w:space="0" w:color="000000"/>
              <w:bottom w:val="single" w:sz="4" w:space="0" w:color="000000"/>
              <w:right w:val="single" w:sz="4" w:space="0" w:color="000000"/>
            </w:tcBorders>
            <w:vAlign w:val="center"/>
          </w:tcPr>
          <w:p w14:paraId="0619B0D4" w14:textId="77777777" w:rsidR="0085198C" w:rsidRPr="00F76E28" w:rsidRDefault="0085198C" w:rsidP="0085198C">
            <w:pPr>
              <w:pStyle w:val="TableParagraph"/>
              <w:ind w:left="1134"/>
              <w:rPr>
                <w:color w:val="244061" w:themeColor="accent1" w:themeShade="80"/>
                <w:sz w:val="18"/>
                <w:szCs w:val="18"/>
              </w:rPr>
            </w:pPr>
          </w:p>
        </w:tc>
      </w:tr>
    </w:tbl>
    <w:p w14:paraId="23F369CD" w14:textId="77777777" w:rsidR="00F70438" w:rsidRDefault="00F70438" w:rsidP="00D6423A">
      <w:pPr>
        <w:pStyle w:val="Heading1"/>
        <w:ind w:left="0"/>
        <w:rPr>
          <w:color w:val="00411A"/>
        </w:rPr>
      </w:pPr>
    </w:p>
    <w:p w14:paraId="4C2EB3F1" w14:textId="77777777" w:rsidR="00F70438" w:rsidRDefault="00F70438" w:rsidP="00D6423A">
      <w:pPr>
        <w:pStyle w:val="Heading1"/>
        <w:ind w:left="0"/>
        <w:rPr>
          <w:color w:val="00411A"/>
        </w:rPr>
      </w:pPr>
    </w:p>
    <w:p w14:paraId="36B9EF8E" w14:textId="77777777" w:rsidR="00F70438" w:rsidRDefault="00F70438">
      <w:pPr>
        <w:pStyle w:val="Heading1"/>
        <w:ind w:left="811"/>
        <w:rPr>
          <w:color w:val="00411A"/>
        </w:rPr>
      </w:pPr>
    </w:p>
    <w:p w14:paraId="1627ED9C" w14:textId="77777777" w:rsidR="004C3C4D" w:rsidRDefault="004C3C4D">
      <w:pPr>
        <w:pStyle w:val="Heading1"/>
        <w:ind w:left="811"/>
        <w:rPr>
          <w:color w:val="00411A"/>
        </w:rPr>
      </w:pPr>
    </w:p>
    <w:p w14:paraId="14D3370B" w14:textId="77777777" w:rsidR="004C3C4D" w:rsidRDefault="004C3C4D">
      <w:pPr>
        <w:pStyle w:val="Heading1"/>
        <w:ind w:left="811"/>
        <w:rPr>
          <w:color w:val="00411A"/>
        </w:rPr>
      </w:pPr>
    </w:p>
    <w:p w14:paraId="05F34B69" w14:textId="77777777" w:rsidR="004C3C4D" w:rsidRDefault="004C3C4D">
      <w:pPr>
        <w:pStyle w:val="Heading1"/>
        <w:ind w:left="811"/>
        <w:rPr>
          <w:color w:val="00411A"/>
        </w:rPr>
      </w:pPr>
    </w:p>
    <w:p w14:paraId="61A0A747" w14:textId="77777777" w:rsidR="006E31C5" w:rsidRDefault="006E31C5" w:rsidP="0032456D">
      <w:pPr>
        <w:pStyle w:val="Heading1"/>
        <w:ind w:left="0"/>
        <w:rPr>
          <w:color w:val="00411A"/>
        </w:rPr>
      </w:pPr>
    </w:p>
    <w:p w14:paraId="6B3E281B" w14:textId="77777777" w:rsidR="006E31C5" w:rsidRDefault="006E31C5">
      <w:pPr>
        <w:pStyle w:val="Heading1"/>
        <w:ind w:left="811"/>
        <w:rPr>
          <w:color w:val="00411A"/>
        </w:rPr>
      </w:pPr>
    </w:p>
    <w:p w14:paraId="4A95816E" w14:textId="77777777" w:rsidR="00C95972" w:rsidRDefault="00C95972">
      <w:pPr>
        <w:pStyle w:val="Heading1"/>
        <w:ind w:left="811"/>
        <w:rPr>
          <w:color w:val="00411A"/>
        </w:rPr>
      </w:pPr>
    </w:p>
    <w:p w14:paraId="649328E8" w14:textId="77777777" w:rsidR="00C95972" w:rsidRDefault="00C95972">
      <w:pPr>
        <w:pStyle w:val="Heading1"/>
        <w:ind w:left="811"/>
        <w:rPr>
          <w:color w:val="00411A"/>
        </w:rPr>
      </w:pPr>
    </w:p>
    <w:p w14:paraId="7C954536" w14:textId="77777777" w:rsidR="00C95972" w:rsidRDefault="00C95972">
      <w:pPr>
        <w:pStyle w:val="Heading1"/>
        <w:ind w:left="811"/>
        <w:rPr>
          <w:color w:val="00411A"/>
        </w:rPr>
      </w:pPr>
    </w:p>
    <w:p w14:paraId="058D2F44" w14:textId="77777777" w:rsidR="00C95972" w:rsidRDefault="00C95972">
      <w:pPr>
        <w:pStyle w:val="Heading1"/>
        <w:ind w:left="811"/>
        <w:rPr>
          <w:color w:val="00411A"/>
        </w:rPr>
      </w:pPr>
    </w:p>
    <w:p w14:paraId="145B06EB" w14:textId="77777777" w:rsidR="00C95972" w:rsidRDefault="00C95972">
      <w:pPr>
        <w:pStyle w:val="Heading1"/>
        <w:ind w:left="811"/>
        <w:rPr>
          <w:color w:val="00411A"/>
        </w:rPr>
      </w:pPr>
    </w:p>
    <w:p w14:paraId="0325163A" w14:textId="77777777" w:rsidR="00C95972" w:rsidRDefault="00C95972" w:rsidP="00931BDC">
      <w:pPr>
        <w:pStyle w:val="Heading1"/>
        <w:ind w:left="0"/>
        <w:rPr>
          <w:color w:val="00411A"/>
        </w:rPr>
      </w:pPr>
    </w:p>
    <w:p w14:paraId="40D27308" w14:textId="77777777" w:rsidR="00C95972" w:rsidRDefault="00C95972">
      <w:pPr>
        <w:pStyle w:val="Heading1"/>
        <w:ind w:left="811"/>
        <w:rPr>
          <w:color w:val="00411A"/>
        </w:rPr>
      </w:pPr>
    </w:p>
    <w:p w14:paraId="6493CA14" w14:textId="77777777" w:rsidR="0085198C" w:rsidRDefault="0085198C">
      <w:pPr>
        <w:pStyle w:val="Heading1"/>
        <w:ind w:left="811"/>
        <w:rPr>
          <w:color w:val="00411A"/>
        </w:rPr>
      </w:pPr>
    </w:p>
    <w:p w14:paraId="14BC5FBF" w14:textId="77777777" w:rsidR="0085198C" w:rsidRDefault="0085198C">
      <w:pPr>
        <w:pStyle w:val="Heading1"/>
        <w:ind w:left="811"/>
        <w:rPr>
          <w:color w:val="00411A"/>
        </w:rPr>
      </w:pPr>
    </w:p>
    <w:p w14:paraId="19B1ED3E" w14:textId="77777777" w:rsidR="0085198C" w:rsidRDefault="0085198C">
      <w:pPr>
        <w:pStyle w:val="Heading1"/>
        <w:ind w:left="811"/>
        <w:rPr>
          <w:color w:val="00411A"/>
        </w:rPr>
      </w:pPr>
    </w:p>
    <w:p w14:paraId="59E7289B" w14:textId="77777777" w:rsidR="0085198C" w:rsidRDefault="0085198C">
      <w:pPr>
        <w:pStyle w:val="Heading1"/>
        <w:ind w:left="811"/>
        <w:rPr>
          <w:color w:val="00411A"/>
        </w:rPr>
      </w:pPr>
    </w:p>
    <w:p w14:paraId="140DAE49" w14:textId="77777777" w:rsidR="0085198C" w:rsidRDefault="0085198C">
      <w:pPr>
        <w:pStyle w:val="Heading1"/>
        <w:ind w:left="811"/>
        <w:rPr>
          <w:color w:val="00411A"/>
        </w:rPr>
      </w:pPr>
    </w:p>
    <w:p w14:paraId="6BE3D02D" w14:textId="77777777" w:rsidR="0085198C" w:rsidRDefault="0085198C">
      <w:pPr>
        <w:pStyle w:val="Heading1"/>
        <w:ind w:left="811"/>
        <w:rPr>
          <w:color w:val="00411A"/>
        </w:rPr>
      </w:pPr>
    </w:p>
    <w:p w14:paraId="1DB64E41" w14:textId="77777777" w:rsidR="0085198C" w:rsidRDefault="0085198C">
      <w:pPr>
        <w:pStyle w:val="Heading1"/>
        <w:ind w:left="811"/>
        <w:rPr>
          <w:color w:val="00411A"/>
        </w:rPr>
      </w:pPr>
    </w:p>
    <w:p w14:paraId="75E4C97C" w14:textId="77777777" w:rsidR="0085198C" w:rsidRDefault="0085198C" w:rsidP="00BC52CE">
      <w:pPr>
        <w:pStyle w:val="Heading1"/>
        <w:ind w:left="0"/>
        <w:rPr>
          <w:color w:val="00411A"/>
        </w:rPr>
      </w:pPr>
    </w:p>
    <w:p w14:paraId="65128AE3" w14:textId="77777777" w:rsidR="0085198C" w:rsidRDefault="0085198C" w:rsidP="00BC52CE">
      <w:pPr>
        <w:pStyle w:val="Heading1"/>
        <w:ind w:left="567"/>
        <w:rPr>
          <w:color w:val="00411A"/>
        </w:rPr>
      </w:pPr>
    </w:p>
    <w:p w14:paraId="13671596" w14:textId="77777777" w:rsidR="008E647E" w:rsidRPr="00F5792A" w:rsidRDefault="000648C7" w:rsidP="00BC52CE">
      <w:pPr>
        <w:pStyle w:val="Heading1"/>
        <w:ind w:left="567"/>
        <w:rPr>
          <w:rFonts w:ascii="Arial MT" w:eastAsia="Arial MT" w:hAnsi="Arial MT" w:cs="Arial MT"/>
          <w:color w:val="244061" w:themeColor="accent1" w:themeShade="80"/>
        </w:rPr>
      </w:pPr>
      <w:r w:rsidRPr="00F5792A">
        <w:rPr>
          <w:rFonts w:ascii="Arial MT" w:eastAsia="Arial MT" w:hAnsi="Arial MT" w:cs="Arial MT"/>
          <w:color w:val="244061" w:themeColor="accent1" w:themeShade="80"/>
        </w:rPr>
        <w:t>QUALITY CONTROL</w:t>
      </w:r>
    </w:p>
    <w:p w14:paraId="74B3DD47" w14:textId="77777777" w:rsidR="0085198C" w:rsidRPr="0085198C" w:rsidRDefault="000648C7" w:rsidP="00F76E28">
      <w:pPr>
        <w:pStyle w:val="BodyText"/>
        <w:spacing w:before="164"/>
        <w:ind w:left="567" w:right="6052"/>
        <w:jc w:val="both"/>
      </w:pPr>
      <w:r w:rsidRPr="00F76E28">
        <w:rPr>
          <w:color w:val="244061" w:themeColor="accent1" w:themeShade="80"/>
          <w:sz w:val="18"/>
          <w:szCs w:val="18"/>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r w:rsidR="00F76E28" w:rsidRPr="00491B2D">
        <w:rPr>
          <w:rFonts w:ascii="Arial" w:eastAsia="Times New Roman" w:hAnsi="Arial" w:cs="Arial"/>
          <w:b/>
          <w:bCs/>
          <w:color w:val="1F3863"/>
          <w:kern w:val="2"/>
          <w:lang w:val="en-GB" w:eastAsia="en-GB"/>
          <w14:ligatures w14:val="standardContextual"/>
        </w:rPr>
        <w:t>Lab.</w:t>
      </w:r>
      <w:r w:rsidR="00F76E28" w:rsidRPr="00491B2D">
        <w:rPr>
          <w:rFonts w:ascii="Arial" w:eastAsia="Times New Roman" w:hAnsi="Arial" w:cs="Arial"/>
          <w:b/>
          <w:bCs/>
          <w:color w:val="9BBB59"/>
          <w:kern w:val="2"/>
          <w:lang w:val="en-GB" w:eastAsia="en-GB"/>
          <w14:ligatures w14:val="standardContextual"/>
        </w:rPr>
        <w:t>Vie</w:t>
      </w:r>
      <w:r w:rsidR="00F76E28">
        <w:rPr>
          <w:color w:val="00411A"/>
        </w:rPr>
        <w:t xml:space="preserve"> </w:t>
      </w:r>
      <w:r w:rsidRPr="00F76E28">
        <w:rPr>
          <w:color w:val="244061" w:themeColor="accent1" w:themeShade="80"/>
          <w:sz w:val="18"/>
          <w:szCs w:val="18"/>
        </w:rPr>
        <w:t>technical support.</w:t>
      </w:r>
    </w:p>
    <w:p w14:paraId="333CD911" w14:textId="77777777" w:rsidR="0085198C" w:rsidRDefault="0085198C">
      <w:pPr>
        <w:pStyle w:val="Heading1"/>
        <w:ind w:left="811"/>
        <w:rPr>
          <w:color w:val="00411A"/>
          <w:spacing w:val="-2"/>
        </w:rPr>
      </w:pPr>
    </w:p>
    <w:p w14:paraId="406026C9" w14:textId="77777777" w:rsidR="008E647E" w:rsidRPr="00F5792A" w:rsidRDefault="000648C7" w:rsidP="00F5792A">
      <w:pPr>
        <w:pStyle w:val="Heading1"/>
        <w:ind w:left="540" w:right="5828"/>
        <w:rPr>
          <w:rFonts w:ascii="Arial MT" w:eastAsia="Arial MT" w:hAnsi="Arial MT" w:cs="Arial MT"/>
          <w:color w:val="244061" w:themeColor="accent1" w:themeShade="80"/>
        </w:rPr>
      </w:pPr>
      <w:r w:rsidRPr="00F5792A">
        <w:rPr>
          <w:rFonts w:ascii="Arial MT" w:eastAsia="Arial MT" w:hAnsi="Arial MT" w:cs="Arial MT"/>
          <w:color w:val="244061" w:themeColor="accent1" w:themeShade="80"/>
        </w:rPr>
        <w:t>REFERENCES</w:t>
      </w:r>
    </w:p>
    <w:p w14:paraId="43BCBD0B" w14:textId="77777777" w:rsidR="00BC52CE" w:rsidRPr="00F5792A" w:rsidRDefault="00BC52CE" w:rsidP="00BC52CE">
      <w:pPr>
        <w:pStyle w:val="BodyText"/>
        <w:ind w:left="567" w:right="5828"/>
        <w:rPr>
          <w:color w:val="244061" w:themeColor="accent1" w:themeShade="80"/>
          <w:sz w:val="18"/>
          <w:szCs w:val="18"/>
        </w:rPr>
      </w:pPr>
      <w:r w:rsidRPr="00F5792A">
        <w:rPr>
          <w:color w:val="244061" w:themeColor="accent1" w:themeShade="80"/>
          <w:sz w:val="18"/>
          <w:szCs w:val="18"/>
        </w:rPr>
        <w:t xml:space="preserve">1. Ellner et al, 1966, Am. J. Clin. Path., 45:502. </w:t>
      </w:r>
    </w:p>
    <w:p w14:paraId="3AAD2889" w14:textId="77777777" w:rsidR="00BC52CE" w:rsidRPr="00F5792A" w:rsidRDefault="00BC52CE" w:rsidP="00BC52CE">
      <w:pPr>
        <w:pStyle w:val="BodyText"/>
        <w:ind w:left="567" w:right="5828"/>
        <w:rPr>
          <w:color w:val="244061" w:themeColor="accent1" w:themeShade="80"/>
          <w:sz w:val="18"/>
          <w:szCs w:val="18"/>
        </w:rPr>
      </w:pPr>
      <w:r w:rsidRPr="00F5792A">
        <w:rPr>
          <w:color w:val="244061" w:themeColor="accent1" w:themeShade="80"/>
          <w:sz w:val="18"/>
          <w:szCs w:val="18"/>
        </w:rPr>
        <w:t xml:space="preserve">2. Murray P. R., Baron J. H., Pfaller M. A., Jorgensen J. H. and Yolken R. H., (Ed.), 2003, Manual of Clinical Microbiology, 8th Ed., American Society for Microbiology, Washington, D.C. </w:t>
      </w:r>
    </w:p>
    <w:p w14:paraId="1FF8EBEF" w14:textId="77777777" w:rsidR="00A32A71" w:rsidRPr="00F5792A" w:rsidRDefault="00BC52CE" w:rsidP="00BC52CE">
      <w:pPr>
        <w:pStyle w:val="BodyText"/>
        <w:ind w:left="567" w:right="5828"/>
        <w:rPr>
          <w:color w:val="244061" w:themeColor="accent1" w:themeShade="80"/>
          <w:sz w:val="18"/>
          <w:szCs w:val="18"/>
        </w:rPr>
      </w:pPr>
      <w:r w:rsidRPr="00F5792A">
        <w:rPr>
          <w:color w:val="244061" w:themeColor="accent1" w:themeShade="80"/>
          <w:sz w:val="18"/>
          <w:szCs w:val="18"/>
        </w:rPr>
        <w:t>3. Estevez, 1984, Lab. Med., 15:258</w:t>
      </w:r>
    </w:p>
    <w:p w14:paraId="2B7FF356" w14:textId="77777777" w:rsidR="00A32A71" w:rsidRDefault="00A32A71">
      <w:pPr>
        <w:pStyle w:val="BodyText"/>
        <w:rPr>
          <w:sz w:val="20"/>
        </w:rPr>
      </w:pPr>
    </w:p>
    <w:p w14:paraId="66A6F6F7" w14:textId="77777777" w:rsidR="00A32A71" w:rsidRDefault="00A32A71">
      <w:pPr>
        <w:pStyle w:val="BodyText"/>
        <w:rPr>
          <w:sz w:val="20"/>
        </w:rPr>
      </w:pPr>
    </w:p>
    <w:p w14:paraId="2E5D61EF" w14:textId="77777777" w:rsidR="00BF3396" w:rsidRDefault="00BF3396">
      <w:pPr>
        <w:pStyle w:val="BodyText"/>
        <w:rPr>
          <w:sz w:val="20"/>
        </w:rPr>
      </w:pPr>
    </w:p>
    <w:p w14:paraId="4F82DF7F" w14:textId="77777777" w:rsidR="00BC52CE" w:rsidRDefault="00BC52CE">
      <w:pPr>
        <w:pStyle w:val="BodyText"/>
        <w:spacing w:before="197"/>
        <w:rPr>
          <w:sz w:val="20"/>
        </w:rPr>
      </w:pPr>
    </w:p>
    <w:p w14:paraId="6AC4E486" w14:textId="77777777" w:rsidR="00BC52CE" w:rsidRDefault="00BC52CE">
      <w:pPr>
        <w:pStyle w:val="BodyText"/>
        <w:spacing w:before="197"/>
        <w:rPr>
          <w:sz w:val="20"/>
        </w:rPr>
      </w:pPr>
    </w:p>
    <w:p w14:paraId="1E7FDD45" w14:textId="77777777" w:rsidR="00BC52CE" w:rsidRDefault="00BC52CE">
      <w:pPr>
        <w:pStyle w:val="BodyText"/>
        <w:spacing w:before="197"/>
        <w:rPr>
          <w:sz w:val="20"/>
        </w:rPr>
      </w:pPr>
    </w:p>
    <w:p w14:paraId="2A586BD2" w14:textId="77777777" w:rsidR="00BC52CE" w:rsidRDefault="00BC52CE">
      <w:pPr>
        <w:pStyle w:val="BodyText"/>
        <w:spacing w:before="197"/>
        <w:rPr>
          <w:sz w:val="20"/>
        </w:rPr>
      </w:pPr>
    </w:p>
    <w:p w14:paraId="1D2D2345" w14:textId="77777777" w:rsidR="00BC52CE" w:rsidRDefault="00BC52CE">
      <w:pPr>
        <w:pStyle w:val="BodyText"/>
        <w:spacing w:before="197"/>
        <w:rPr>
          <w:sz w:val="20"/>
        </w:rPr>
      </w:pPr>
    </w:p>
    <w:p w14:paraId="67AEC895" w14:textId="77777777" w:rsidR="00BC52CE" w:rsidRDefault="00BC52CE">
      <w:pPr>
        <w:pStyle w:val="BodyText"/>
        <w:spacing w:before="197"/>
        <w:rPr>
          <w:sz w:val="20"/>
        </w:rPr>
      </w:pPr>
    </w:p>
    <w:p w14:paraId="3751F703" w14:textId="77777777" w:rsidR="00BC52CE" w:rsidRDefault="00BC52CE">
      <w:pPr>
        <w:pStyle w:val="BodyText"/>
        <w:spacing w:before="197"/>
        <w:rPr>
          <w:sz w:val="20"/>
        </w:rPr>
      </w:pPr>
    </w:p>
    <w:p w14:paraId="5E7E03BB" w14:textId="77777777" w:rsidR="008E647E" w:rsidRDefault="00F5792A" w:rsidP="00F5792A">
      <w:pPr>
        <w:pStyle w:val="BodyText"/>
        <w:spacing w:before="197"/>
        <w:rPr>
          <w:sz w:val="20"/>
        </w:rPr>
      </w:pPr>
      <w:r w:rsidRPr="00F504CF">
        <w:rPr>
          <w:rFonts w:ascii="Calibri" w:eastAsia="Calibri" w:hAnsi="Calibri" w:cs="Calibri"/>
          <w:noProof/>
          <w:sz w:val="2"/>
        </w:rPr>
        <mc:AlternateContent>
          <mc:Choice Requires="wps">
            <w:drawing>
              <wp:anchor distT="45720" distB="45720" distL="114300" distR="114300" simplePos="0" relativeHeight="487604736" behindDoc="0" locked="0" layoutInCell="1" allowOverlap="1" wp14:anchorId="0ED8F1C6" wp14:editId="33BFE12B">
                <wp:simplePos x="0" y="0"/>
                <wp:positionH relativeFrom="margin">
                  <wp:posOffset>161925</wp:posOffset>
                </wp:positionH>
                <wp:positionV relativeFrom="margin">
                  <wp:posOffset>8021320</wp:posOffset>
                </wp:positionV>
                <wp:extent cx="730567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982980"/>
                        </a:xfrm>
                        <a:prstGeom prst="rect">
                          <a:avLst/>
                        </a:prstGeom>
                        <a:noFill/>
                        <a:ln w="9525">
                          <a:noFill/>
                          <a:miter lim="800000"/>
                          <a:headEnd/>
                          <a:tailEnd/>
                        </a:ln>
                      </wps:spPr>
                      <wps:txbx>
                        <w:txbxContent>
                          <w:p w14:paraId="402D3C3F" w14:textId="77777777" w:rsidR="00F5792A" w:rsidRDefault="00F5792A" w:rsidP="00F5792A">
                            <w:pPr>
                              <w:rPr>
                                <w:rFonts w:asciiTheme="minorHAnsi" w:hAnsiTheme="minorHAnsi" w:cstheme="minorHAnsi"/>
                                <w:b/>
                                <w:color w:val="001F5F"/>
                                <w:sz w:val="19"/>
                                <w:szCs w:val="19"/>
                              </w:rPr>
                            </w:pPr>
                            <w:r w:rsidRPr="00F504CF">
                              <w:rPr>
                                <w:noProof/>
                              </w:rPr>
                              <w:drawing>
                                <wp:inline distT="0" distB="0" distL="0" distR="0" wp14:anchorId="6AFD9CA9" wp14:editId="1E6FF51C">
                                  <wp:extent cx="6981825" cy="81320"/>
                                  <wp:effectExtent l="0" t="0" r="0" b="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99034" cy="93168"/>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481AF46F" wp14:editId="4D20282E">
                                  <wp:extent cx="198408" cy="189156"/>
                                  <wp:effectExtent l="0" t="0" r="0" b="1905"/>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226D20C5" w14:textId="77777777" w:rsidR="00F5792A" w:rsidRDefault="00F5792A" w:rsidP="00F5792A">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4F8EDDE9" w14:textId="77777777" w:rsidR="00F5792A" w:rsidRDefault="00F5792A" w:rsidP="00F5792A">
                            <w:pPr>
                              <w:ind w:left="426"/>
                              <w:rPr>
                                <w:rFonts w:asciiTheme="minorHAnsi" w:hAnsiTheme="minorHAnsi" w:cstheme="minorHAnsi"/>
                                <w:b/>
                                <w:color w:val="001F5F"/>
                                <w:sz w:val="18"/>
                                <w:szCs w:val="18"/>
                                <w:lang w:bidi="ar-EG"/>
                              </w:rPr>
                            </w:pPr>
                            <w:r>
                              <w:rPr>
                                <w:rFonts w:asciiTheme="minorHAnsi" w:hAnsiTheme="minorHAnsi" w:cstheme="minorHAnsi"/>
                                <w:b/>
                                <w:color w:val="001F5F"/>
                                <w:sz w:val="18"/>
                                <w:szCs w:val="18"/>
                              </w:rPr>
                              <w:t xml:space="preserve">E-mail   : </w:t>
                            </w:r>
                            <w:hyperlink r:id="rId18"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36E42443" w14:textId="77777777" w:rsidR="00F5792A" w:rsidRPr="00DE2618" w:rsidRDefault="00F5792A" w:rsidP="00F5792A">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Website: </w:t>
                            </w:r>
                            <w:hyperlink r:id="rId19"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F1C6" id="_x0000_s1027" type="#_x0000_t202" style="position:absolute;margin-left:12.75pt;margin-top:631.6pt;width:575.25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" filled="f" stroked="f">
                <v:textbox>
                  <w:txbxContent>
                    <w:p w14:paraId="402D3C3F" w14:textId="77777777" w:rsidR="00F5792A" w:rsidRDefault="00F5792A" w:rsidP="00F5792A">
                      <w:pPr>
                        <w:rPr>
                          <w:rFonts w:asciiTheme="minorHAnsi" w:hAnsiTheme="minorHAnsi" w:cstheme="minorHAnsi"/>
                          <w:b/>
                          <w:color w:val="001F5F"/>
                          <w:sz w:val="19"/>
                          <w:szCs w:val="19"/>
                        </w:rPr>
                      </w:pPr>
                      <w:r w:rsidRPr="00F504CF">
                        <w:rPr>
                          <w:noProof/>
                        </w:rPr>
                        <w:drawing>
                          <wp:inline distT="0" distB="0" distL="0" distR="0" wp14:anchorId="6AFD9CA9" wp14:editId="1E6FF51C">
                            <wp:extent cx="6981825" cy="81320"/>
                            <wp:effectExtent l="0" t="0" r="0" b="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99034" cy="93168"/>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481AF46F" wp14:editId="4D20282E">
                            <wp:extent cx="198408" cy="189156"/>
                            <wp:effectExtent l="0" t="0" r="0" b="1905"/>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226D20C5" w14:textId="77777777" w:rsidR="00F5792A" w:rsidRDefault="00F5792A" w:rsidP="00F5792A">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4F8EDDE9" w14:textId="77777777" w:rsidR="00F5792A" w:rsidRDefault="00F5792A" w:rsidP="00F5792A">
                      <w:pPr>
                        <w:ind w:left="426"/>
                        <w:rPr>
                          <w:rFonts w:asciiTheme="minorHAnsi" w:hAnsiTheme="minorHAnsi" w:cstheme="minorHAnsi"/>
                          <w:b/>
                          <w:color w:val="001F5F"/>
                          <w:sz w:val="18"/>
                          <w:szCs w:val="18"/>
                          <w:lang w:bidi="ar-EG"/>
                        </w:rPr>
                      </w:pPr>
                      <w:r>
                        <w:rPr>
                          <w:rFonts w:asciiTheme="minorHAnsi" w:hAnsiTheme="minorHAnsi" w:cstheme="minorHAnsi"/>
                          <w:b/>
                          <w:color w:val="001F5F"/>
                          <w:sz w:val="18"/>
                          <w:szCs w:val="18"/>
                        </w:rPr>
                        <w:t xml:space="preserve">E-mail   : </w:t>
                      </w:r>
                      <w:hyperlink r:id="rId20"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36E42443" w14:textId="77777777" w:rsidR="00F5792A" w:rsidRPr="00DE2618" w:rsidRDefault="00F5792A" w:rsidP="00F5792A">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Website: </w:t>
                      </w:r>
                      <w:hyperlink r:id="rId21"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8E647E">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1D2E" w14:textId="77777777" w:rsidR="00F06021" w:rsidRDefault="00F06021" w:rsidP="00222F53">
      <w:r>
        <w:separator/>
      </w:r>
    </w:p>
  </w:endnote>
  <w:endnote w:type="continuationSeparator" w:id="0">
    <w:p w14:paraId="0B924DFE" w14:textId="77777777" w:rsidR="00F06021" w:rsidRDefault="00F06021"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4E80" w14:textId="77777777" w:rsidR="00F06021" w:rsidRDefault="00F06021" w:rsidP="00222F53">
      <w:r>
        <w:separator/>
      </w:r>
    </w:p>
  </w:footnote>
  <w:footnote w:type="continuationSeparator" w:id="0">
    <w:p w14:paraId="747BCA54" w14:textId="77777777" w:rsidR="00F06021" w:rsidRDefault="00F06021"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1F13"/>
    <w:multiLevelType w:val="hybridMultilevel"/>
    <w:tmpl w:val="BA8AB5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83D4EC1"/>
    <w:multiLevelType w:val="hybridMultilevel"/>
    <w:tmpl w:val="1F8C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6A6A"/>
    <w:multiLevelType w:val="hybridMultilevel"/>
    <w:tmpl w:val="82A0B8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A325F7"/>
    <w:multiLevelType w:val="hybridMultilevel"/>
    <w:tmpl w:val="808E49F4"/>
    <w:lvl w:ilvl="0" w:tplc="8E8CFF40">
      <w:numFmt w:val="bullet"/>
      <w:lvlText w:val=""/>
      <w:lvlJc w:val="left"/>
      <w:pPr>
        <w:ind w:left="72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C772BC0"/>
    <w:multiLevelType w:val="hybridMultilevel"/>
    <w:tmpl w:val="345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3C76"/>
    <w:multiLevelType w:val="hybridMultilevel"/>
    <w:tmpl w:val="73923ED2"/>
    <w:lvl w:ilvl="0" w:tplc="04090001">
      <w:start w:val="1"/>
      <w:numFmt w:val="bullet"/>
      <w:lvlText w:val=""/>
      <w:lvlJc w:val="left"/>
      <w:pPr>
        <w:ind w:left="720" w:hanging="360"/>
      </w:pPr>
      <w:rPr>
        <w:rFonts w:ascii="Symbol" w:hAnsi="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8" w15:restartNumberingAfterBreak="0">
    <w:nsid w:val="31235821"/>
    <w:multiLevelType w:val="hybridMultilevel"/>
    <w:tmpl w:val="533CBFB8"/>
    <w:lvl w:ilvl="0" w:tplc="554C9D6A">
      <w:start w:val="1"/>
      <w:numFmt w:val="bullet"/>
      <w:lvlText w:val=""/>
      <w:lvlJc w:val="left"/>
      <w:pPr>
        <w:ind w:left="720" w:hanging="360"/>
      </w:pPr>
      <w:rPr>
        <w:rFonts w:ascii="Symbol" w:hAnsi="Symbol" w:cs="Symbol" w:hint="default"/>
        <w:spacing w:val="0"/>
        <w:w w:val="100"/>
        <w:sz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11"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13"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15" w15:restartNumberingAfterBreak="0">
    <w:nsid w:val="5C68555C"/>
    <w:multiLevelType w:val="hybridMultilevel"/>
    <w:tmpl w:val="CA4A00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17" w15:restartNumberingAfterBreak="0">
    <w:nsid w:val="6655111E"/>
    <w:multiLevelType w:val="hybridMultilevel"/>
    <w:tmpl w:val="C7ACCAAE"/>
    <w:lvl w:ilvl="0" w:tplc="04090003">
      <w:start w:val="1"/>
      <w:numFmt w:val="bullet"/>
      <w:lvlText w:val="o"/>
      <w:lvlJc w:val="left"/>
      <w:pPr>
        <w:ind w:left="720" w:hanging="360"/>
      </w:pPr>
      <w:rPr>
        <w:rFonts w:ascii="Courier New" w:hAnsi="Courier New" w:cs="Courier New"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887254378">
    <w:abstractNumId w:val="10"/>
  </w:num>
  <w:num w:numId="2" w16cid:durableId="1301348904">
    <w:abstractNumId w:val="12"/>
  </w:num>
  <w:num w:numId="3" w16cid:durableId="413597969">
    <w:abstractNumId w:val="16"/>
  </w:num>
  <w:num w:numId="4" w16cid:durableId="335033708">
    <w:abstractNumId w:val="14"/>
  </w:num>
  <w:num w:numId="5" w16cid:durableId="1619219381">
    <w:abstractNumId w:val="13"/>
  </w:num>
  <w:num w:numId="6" w16cid:durableId="992492307">
    <w:abstractNumId w:val="4"/>
  </w:num>
  <w:num w:numId="7" w16cid:durableId="1228220494">
    <w:abstractNumId w:val="7"/>
  </w:num>
  <w:num w:numId="8" w16cid:durableId="204564610">
    <w:abstractNumId w:val="18"/>
  </w:num>
  <w:num w:numId="9" w16cid:durableId="756243637">
    <w:abstractNumId w:val="11"/>
  </w:num>
  <w:num w:numId="10" w16cid:durableId="1740593863">
    <w:abstractNumId w:val="9"/>
  </w:num>
  <w:num w:numId="11" w16cid:durableId="38743794">
    <w:abstractNumId w:val="19"/>
  </w:num>
  <w:num w:numId="12" w16cid:durableId="1035884378">
    <w:abstractNumId w:val="0"/>
  </w:num>
  <w:num w:numId="13" w16cid:durableId="1329403796">
    <w:abstractNumId w:val="2"/>
  </w:num>
  <w:num w:numId="14" w16cid:durableId="1229998354">
    <w:abstractNumId w:val="15"/>
  </w:num>
  <w:num w:numId="15" w16cid:durableId="168449986">
    <w:abstractNumId w:val="1"/>
  </w:num>
  <w:num w:numId="16" w16cid:durableId="1268469140">
    <w:abstractNumId w:val="5"/>
  </w:num>
  <w:num w:numId="17" w16cid:durableId="283120875">
    <w:abstractNumId w:val="3"/>
  </w:num>
  <w:num w:numId="18" w16cid:durableId="1006329522">
    <w:abstractNumId w:val="17"/>
  </w:num>
  <w:num w:numId="19" w16cid:durableId="667514367">
    <w:abstractNumId w:val="6"/>
  </w:num>
  <w:num w:numId="20" w16cid:durableId="1399547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15F9E"/>
    <w:rsid w:val="00023EBF"/>
    <w:rsid w:val="000648C7"/>
    <w:rsid w:val="0007295F"/>
    <w:rsid w:val="000E0935"/>
    <w:rsid w:val="0013776E"/>
    <w:rsid w:val="00141CAB"/>
    <w:rsid w:val="001C251C"/>
    <w:rsid w:val="001D3A6A"/>
    <w:rsid w:val="00222F53"/>
    <w:rsid w:val="002370CA"/>
    <w:rsid w:val="002D4D22"/>
    <w:rsid w:val="0032456D"/>
    <w:rsid w:val="00351E35"/>
    <w:rsid w:val="00351F09"/>
    <w:rsid w:val="00363443"/>
    <w:rsid w:val="003C7065"/>
    <w:rsid w:val="004551C3"/>
    <w:rsid w:val="004937BA"/>
    <w:rsid w:val="004C3C4D"/>
    <w:rsid w:val="00546388"/>
    <w:rsid w:val="00554FB5"/>
    <w:rsid w:val="00611405"/>
    <w:rsid w:val="00686A76"/>
    <w:rsid w:val="006A72A7"/>
    <w:rsid w:val="006E31C5"/>
    <w:rsid w:val="00731220"/>
    <w:rsid w:val="0075231D"/>
    <w:rsid w:val="007561CB"/>
    <w:rsid w:val="00815032"/>
    <w:rsid w:val="00830516"/>
    <w:rsid w:val="0085198C"/>
    <w:rsid w:val="008639E4"/>
    <w:rsid w:val="008E647E"/>
    <w:rsid w:val="008F2BC8"/>
    <w:rsid w:val="0091155A"/>
    <w:rsid w:val="00914E74"/>
    <w:rsid w:val="00931BDC"/>
    <w:rsid w:val="00A002F3"/>
    <w:rsid w:val="00A2475C"/>
    <w:rsid w:val="00A32A71"/>
    <w:rsid w:val="00A4391B"/>
    <w:rsid w:val="00AB0A4E"/>
    <w:rsid w:val="00AB114E"/>
    <w:rsid w:val="00AC7598"/>
    <w:rsid w:val="00AD2D7D"/>
    <w:rsid w:val="00AD5A91"/>
    <w:rsid w:val="00AE7124"/>
    <w:rsid w:val="00BC52CE"/>
    <w:rsid w:val="00BF3396"/>
    <w:rsid w:val="00C56D9C"/>
    <w:rsid w:val="00C95972"/>
    <w:rsid w:val="00D6423A"/>
    <w:rsid w:val="00D948A6"/>
    <w:rsid w:val="00EF44AD"/>
    <w:rsid w:val="00F06021"/>
    <w:rsid w:val="00F5792A"/>
    <w:rsid w:val="00F70438"/>
    <w:rsid w:val="00F76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1228"/>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61CB"/>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admin@labvielab.com" TargetMode="External"/><Relationship Id="rId3" Type="http://schemas.openxmlformats.org/officeDocument/2006/relationships/styles" Target="styles.xml"/><Relationship Id="rId21" Type="http://schemas.openxmlformats.org/officeDocument/2006/relationships/hyperlink" Target="http://www.labvielab.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admin@labvie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labviela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2183-C4BF-4ECB-B0C7-BEE23368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Wafeek</dc:creator>
  <cp:lastModifiedBy>Ahmad wafik</cp:lastModifiedBy>
  <cp:revision>4</cp:revision>
  <cp:lastPrinted>2024-03-28T12:39:00Z</cp:lastPrinted>
  <dcterms:created xsi:type="dcterms:W3CDTF">2025-01-19T09:50:00Z</dcterms:created>
  <dcterms:modified xsi:type="dcterms:W3CDTF">2025-01-27T16:38:00Z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