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3488D" w14:textId="77777777" w:rsidR="008E647E" w:rsidRPr="000648C7" w:rsidRDefault="00C261C6" w:rsidP="00C261C6">
      <w:pPr>
        <w:tabs>
          <w:tab w:val="left" w:pos="7786"/>
        </w:tabs>
        <w:ind w:left="105"/>
        <w:jc w:val="both"/>
        <w:rPr>
          <w:rFonts w:ascii="Times New Roman"/>
          <w:sz w:val="20"/>
        </w:rPr>
      </w:pPr>
      <w:r w:rsidRPr="00C261C6">
        <w:rPr>
          <w:noProof/>
          <w:color w:val="00411A"/>
        </w:rPr>
        <mc:AlternateContent>
          <mc:Choice Requires="wps">
            <w:drawing>
              <wp:anchor distT="45720" distB="45720" distL="114300" distR="114300" simplePos="0" relativeHeight="487597568" behindDoc="0" locked="0" layoutInCell="1" allowOverlap="1" wp14:anchorId="71C0DDAE" wp14:editId="0F056209">
                <wp:simplePos x="0" y="0"/>
                <wp:positionH relativeFrom="margin">
                  <wp:posOffset>1838960</wp:posOffset>
                </wp:positionH>
                <wp:positionV relativeFrom="margin">
                  <wp:posOffset>81280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42467F60" w14:textId="77777777" w:rsidR="00C261C6" w:rsidRPr="00F84196" w:rsidRDefault="00C261C6" w:rsidP="00C261C6">
                            <w:pPr>
                              <w:jc w:val="center"/>
                              <w:rPr>
                                <w:rFonts w:ascii="Arial" w:eastAsia="Arial" w:hAnsi="Arial" w:cs="Arial"/>
                                <w:b/>
                                <w:bCs/>
                                <w:color w:val="2F5496"/>
                                <w:kern w:val="2"/>
                                <w:sz w:val="36"/>
                                <w:szCs w:val="52"/>
                                <w:lang w:eastAsia="en-GB"/>
                                <w14:ligatures w14:val="standardContextual"/>
                              </w:rPr>
                            </w:pPr>
                            <w:r>
                              <w:rPr>
                                <w:rFonts w:ascii="Arial" w:eastAsia="Arial" w:hAnsi="Arial" w:cs="Arial"/>
                                <w:b/>
                                <w:bCs/>
                                <w:color w:val="2F5496"/>
                                <w:kern w:val="2"/>
                                <w:sz w:val="36"/>
                                <w:szCs w:val="52"/>
                                <w:lang w:eastAsia="en-GB"/>
                                <w14:ligatures w14:val="standardContextual"/>
                              </w:rPr>
                              <w:t>Corn Meal Agar</w:t>
                            </w:r>
                          </w:p>
                          <w:p w14:paraId="2591506E" w14:textId="77777777" w:rsidR="00C261C6" w:rsidRPr="005A6328" w:rsidRDefault="00C261C6" w:rsidP="00C261C6">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0DDAE" id="_x0000_t202" coordsize="21600,21600" o:spt="202" path="m,l,21600r21600,l21600,xe">
                <v:stroke joinstyle="miter"/>
                <v:path gradientshapeok="t" o:connecttype="rect"/>
              </v:shapetype>
              <v:shape id="Text Box 2" o:spid="_x0000_s1026" type="#_x0000_t202" style="position:absolute;left:0;text-align:left;margin-left:144.8pt;margin-top:6.4pt;width:381pt;height:31.9pt;z-index:48759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" filled="f" stroked="f">
                <v:textbox>
                  <w:txbxContent>
                    <w:p w14:paraId="42467F60" w14:textId="77777777" w:rsidR="00C261C6" w:rsidRPr="00F84196" w:rsidRDefault="00C261C6" w:rsidP="00C261C6">
                      <w:pPr>
                        <w:jc w:val="center"/>
                        <w:rPr>
                          <w:rFonts w:ascii="Arial" w:eastAsia="Arial" w:hAnsi="Arial" w:cs="Arial"/>
                          <w:b/>
                          <w:bCs/>
                          <w:color w:val="2F5496"/>
                          <w:kern w:val="2"/>
                          <w:sz w:val="36"/>
                          <w:szCs w:val="52"/>
                          <w:lang w:eastAsia="en-GB"/>
                          <w14:ligatures w14:val="standardContextual"/>
                        </w:rPr>
                      </w:pPr>
                      <w:r>
                        <w:rPr>
                          <w:rFonts w:ascii="Arial" w:eastAsia="Arial" w:hAnsi="Arial" w:cs="Arial"/>
                          <w:b/>
                          <w:bCs/>
                          <w:color w:val="2F5496"/>
                          <w:kern w:val="2"/>
                          <w:sz w:val="36"/>
                          <w:szCs w:val="52"/>
                          <w:lang w:eastAsia="en-GB"/>
                          <w14:ligatures w14:val="standardContextual"/>
                        </w:rPr>
                        <w:t>Corn Meal Agar</w:t>
                      </w:r>
                    </w:p>
                    <w:p w14:paraId="2591506E" w14:textId="77777777" w:rsidR="00C261C6" w:rsidRPr="005A6328" w:rsidRDefault="00C261C6" w:rsidP="00C261C6">
                      <w:pPr>
                        <w:jc w:val="center"/>
                        <w:rPr>
                          <w:b/>
                          <w:bCs/>
                          <w:sz w:val="36"/>
                          <w:szCs w:val="52"/>
                        </w:rPr>
                      </w:pPr>
                    </w:p>
                  </w:txbxContent>
                </v:textbox>
                <w10:wrap type="square" anchorx="margin" anchory="margin"/>
              </v:shape>
            </w:pict>
          </mc:Fallback>
        </mc:AlternateContent>
      </w:r>
      <w:r w:rsidRPr="00C261C6">
        <w:rPr>
          <w:noProof/>
          <w:color w:val="00411A"/>
        </w:rPr>
        <w:drawing>
          <wp:anchor distT="0" distB="0" distL="114300" distR="114300" simplePos="0" relativeHeight="487595520" behindDoc="0" locked="0" layoutInCell="1" allowOverlap="1" wp14:anchorId="5C8EB6A1" wp14:editId="6A0123A4">
            <wp:simplePos x="0" y="0"/>
            <wp:positionH relativeFrom="margin">
              <wp:posOffset>-276225</wp:posOffset>
            </wp:positionH>
            <wp:positionV relativeFrom="margin">
              <wp:posOffset>-80645</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0648C7">
        <w:rPr>
          <w:rFonts w:ascii="Times New Roman"/>
          <w:sz w:val="20"/>
        </w:rPr>
        <w:tab/>
      </w:r>
    </w:p>
    <w:p w14:paraId="7BB325E8" w14:textId="77777777" w:rsidR="00686A76" w:rsidRDefault="00686A76" w:rsidP="005D3332">
      <w:pPr>
        <w:pStyle w:val="Title"/>
        <w:jc w:val="both"/>
        <w:rPr>
          <w:color w:val="00411A"/>
        </w:rPr>
      </w:pPr>
    </w:p>
    <w:p w14:paraId="22C22992" w14:textId="77777777" w:rsidR="00686A76" w:rsidRPr="00015F9E" w:rsidRDefault="00C261C6" w:rsidP="00C261C6">
      <w:pPr>
        <w:pStyle w:val="Title"/>
        <w:rPr>
          <w:color w:val="00411A"/>
        </w:rPr>
      </w:pPr>
      <w:r w:rsidRPr="00C261C6">
        <w:rPr>
          <w:noProof/>
          <w:color w:val="00411A"/>
        </w:rPr>
        <mc:AlternateContent>
          <mc:Choice Requires="wpg">
            <w:drawing>
              <wp:anchor distT="0" distB="0" distL="114300" distR="114300" simplePos="0" relativeHeight="487596544" behindDoc="0" locked="0" layoutInCell="1" allowOverlap="1" wp14:anchorId="48C12CA9" wp14:editId="35DB2051">
                <wp:simplePos x="0" y="0"/>
                <wp:positionH relativeFrom="page">
                  <wp:posOffset>1437584</wp:posOffset>
                </wp:positionH>
                <wp:positionV relativeFrom="page">
                  <wp:posOffset>624840</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3" name="Rectangles 6"/>
                        <wps:cNvSpPr/>
                        <wps:spPr>
                          <a:xfrm>
                            <a:off x="3219" y="14888"/>
                            <a:ext cx="8583" cy="26"/>
                          </a:xfrm>
                          <a:prstGeom prst="rect">
                            <a:avLst/>
                          </a:prstGeom>
                          <a:solidFill>
                            <a:srgbClr val="2E5496"/>
                          </a:solidFill>
                          <a:ln>
                            <a:noFill/>
                          </a:ln>
                        </wps:spPr>
                        <wps:bodyPr upright="1"/>
                      </wps:wsp>
                      <wps:wsp>
                        <wps:cNvPr id="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7"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4C6A8E30" id="Group 1" o:spid="_x0000_s1026" style="position:absolute;left:0;text-align:left;margin-left:113.2pt;margin-top:49.2pt;width:466.3pt;height:7.7pt;z-index:48759654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6FcIA&#10;AADaAAAADwAAAGRycy9kb3ducmV2LnhtbESPQYvCMBSE74L/ITzBi2iqokjXtLgLiqdF3d37o3m2&#10;xealNlGrv94sCB6HmfmGWaatqcSVGldaVjAeRSCIM6tLzhX8/qyHCxDOI2usLJOCOzlIk25nibG2&#10;N97T9eBzESDsYlRQeF/HUrqsIINuZGvi4B1tY9AH2eRSN3gLcFPJSRTNpcGSw0KBNX0VlJ0OF6NA&#10;fo83W7I4+FztHo+ZPleT9elPqX6vXX2A8NT6d/jV3moFU/i/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oV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EFcIA&#10;AADaAAAADwAAAGRycy9kb3ducmV2LnhtbESPT2vCQBTE70K/w/IK3symoUpJXSVUhF4E/7T3R/aZ&#10;RLNvY3ZN0n56VxA8DjPzG2a+HEwtOmpdZVnBWxSDIM6trrhQ8HNYTz5AOI+ssbZMCv7IwXLxMppj&#10;qm3PO+r2vhABwi5FBaX3TSqly0sy6CLbEAfvaFuDPsi2kLrFPsBNLZM4nkmDFYeFEhv6Kik/769G&#10;QSbpyuvLJnln2RT8f6xP29WvUuPXIfsE4Wnwz/Cj/a0VTO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YQV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yGsIA&#10;AADaAAAADwAAAGRycy9kb3ducmV2LnhtbESPzWrDMBCE74W8g9hAb42cUJrgRDbGIaXXxPm5LtbG&#10;NrFWxlJs9+2rQqHHYWa+YXbpZFoxUO8aywqWiwgEcWl1w5WCc3F424BwHllja5kUfJODNJm97DDW&#10;duQjDSdfiQBhF6OC2vsultKVNRl0C9sRB+9ue4M+yL6SuscxwE0rV1H0IQ02HBZq7CivqXycnkbB&#10;9aC74pi3z2u2/hzvl3L/PtwKpV7nU7YF4Wny/+G/9pdWsIbfK+EG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TIa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p>
    <w:p w14:paraId="0DC19C49" w14:textId="77777777" w:rsidR="00C261C6" w:rsidRDefault="00C261C6" w:rsidP="0013095B">
      <w:pPr>
        <w:pStyle w:val="BodyText"/>
        <w:spacing w:before="10"/>
        <w:ind w:left="993" w:right="867"/>
        <w:jc w:val="center"/>
        <w:rPr>
          <w:color w:val="00411A"/>
          <w:sz w:val="19"/>
          <w:szCs w:val="22"/>
        </w:rPr>
      </w:pPr>
    </w:p>
    <w:p w14:paraId="5795529E" w14:textId="77777777" w:rsidR="009E206A" w:rsidRPr="00C261C6" w:rsidRDefault="00967FF7" w:rsidP="00C261C6">
      <w:pPr>
        <w:pStyle w:val="BodyText"/>
        <w:spacing w:before="10"/>
        <w:ind w:left="993" w:right="867"/>
        <w:rPr>
          <w:noProof/>
          <w:color w:val="244061" w:themeColor="accent1" w:themeShade="80"/>
          <w:sz w:val="17"/>
          <w:szCs w:val="14"/>
          <w:lang w:val="en-GB"/>
        </w:rPr>
      </w:pPr>
      <w:r w:rsidRPr="00C261C6">
        <w:rPr>
          <w:noProof/>
          <w:color w:val="244061" w:themeColor="accent1" w:themeShade="80"/>
          <w:sz w:val="17"/>
          <w:szCs w:val="14"/>
          <w:lang w:val="en-GB"/>
        </w:rPr>
        <w:t>Corn Meal Agar is recommended for chlamydospore production by Candida albicans and the maintenance of fungal stock cultures.</w:t>
      </w:r>
    </w:p>
    <w:p w14:paraId="168F56C9" w14:textId="77777777" w:rsidR="00967FF7" w:rsidRDefault="00967FF7" w:rsidP="00C261C6">
      <w:pPr>
        <w:pStyle w:val="BodyText"/>
        <w:spacing w:before="10"/>
        <w:ind w:left="993" w:right="867"/>
        <w:rPr>
          <w:sz w:val="6"/>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6"/>
        <w:gridCol w:w="4425"/>
      </w:tblGrid>
      <w:tr w:rsidR="008E647E" w:rsidRPr="00C261C6" w14:paraId="1DA36DCF" w14:textId="77777777" w:rsidTr="00C261C6">
        <w:trPr>
          <w:trHeight w:val="369"/>
        </w:trPr>
        <w:tc>
          <w:tcPr>
            <w:tcW w:w="5126" w:type="dxa"/>
            <w:tcBorders>
              <w:right w:val="nil"/>
            </w:tcBorders>
          </w:tcPr>
          <w:p w14:paraId="14011944" w14:textId="525C1BEC" w:rsidR="00C261C6" w:rsidRDefault="00C261C6" w:rsidP="005D3332">
            <w:pPr>
              <w:pStyle w:val="TableParagraph"/>
              <w:tabs>
                <w:tab w:val="left" w:pos="2753"/>
              </w:tabs>
              <w:spacing w:line="182" w:lineRule="exact"/>
              <w:ind w:left="215" w:right="757" w:firstLine="2"/>
              <w:jc w:val="both"/>
              <w:rPr>
                <w:noProof/>
                <w:color w:val="244061" w:themeColor="accent1" w:themeShade="80"/>
                <w:sz w:val="17"/>
                <w:szCs w:val="14"/>
                <w:lang w:val="en-GB"/>
              </w:rPr>
            </w:pPr>
            <w:r>
              <w:rPr>
                <w:noProof/>
                <w:color w:val="244061" w:themeColor="accent1" w:themeShade="80"/>
                <w:sz w:val="17"/>
                <w:szCs w:val="14"/>
                <w:lang w:val="en-GB"/>
              </w:rPr>
              <w:t>REF: V</w:t>
            </w:r>
            <w:r w:rsidR="00CE069E">
              <w:rPr>
                <w:noProof/>
                <w:color w:val="244061" w:themeColor="accent1" w:themeShade="80"/>
                <w:sz w:val="17"/>
                <w:szCs w:val="14"/>
                <w:lang w:val="en-GB"/>
              </w:rPr>
              <w:t>.1</w:t>
            </w:r>
            <w:r w:rsidR="00967FF7" w:rsidRPr="00C261C6">
              <w:rPr>
                <w:noProof/>
                <w:color w:val="244061" w:themeColor="accent1" w:themeShade="80"/>
                <w:sz w:val="17"/>
                <w:szCs w:val="14"/>
                <w:lang w:val="en-GB"/>
              </w:rPr>
              <w:t>/C</w:t>
            </w:r>
            <w:r w:rsidR="009E206A" w:rsidRPr="00C261C6">
              <w:rPr>
                <w:noProof/>
                <w:color w:val="244061" w:themeColor="accent1" w:themeShade="80"/>
                <w:sz w:val="17"/>
                <w:szCs w:val="14"/>
                <w:lang w:val="en-GB"/>
              </w:rPr>
              <w:t>N</w:t>
            </w:r>
            <w:r>
              <w:rPr>
                <w:noProof/>
                <w:color w:val="244061" w:themeColor="accent1" w:themeShade="80"/>
                <w:sz w:val="17"/>
                <w:szCs w:val="14"/>
                <w:lang w:val="en-GB"/>
              </w:rPr>
              <w:t>01.100</w:t>
            </w:r>
            <w:r w:rsidR="000648C7" w:rsidRPr="00C261C6">
              <w:rPr>
                <w:noProof/>
                <w:color w:val="244061" w:themeColor="accent1" w:themeShade="80"/>
                <w:sz w:val="17"/>
                <w:szCs w:val="14"/>
                <w:lang w:val="en-GB"/>
              </w:rPr>
              <w:tab/>
              <w:t xml:space="preserve"> 100 Gram </w:t>
            </w:r>
          </w:p>
          <w:p w14:paraId="0932FAAE" w14:textId="05809BD4" w:rsidR="008E647E" w:rsidRPr="00C261C6" w:rsidRDefault="000648C7" w:rsidP="005D3332">
            <w:pPr>
              <w:pStyle w:val="TableParagraph"/>
              <w:tabs>
                <w:tab w:val="left" w:pos="2753"/>
              </w:tabs>
              <w:spacing w:line="182" w:lineRule="exact"/>
              <w:ind w:left="215" w:right="757" w:firstLine="2"/>
              <w:jc w:val="both"/>
              <w:rPr>
                <w:noProof/>
                <w:color w:val="244061" w:themeColor="accent1" w:themeShade="80"/>
                <w:sz w:val="17"/>
                <w:szCs w:val="14"/>
                <w:lang w:val="en-GB"/>
              </w:rPr>
            </w:pPr>
            <w:r w:rsidRPr="00C261C6">
              <w:rPr>
                <w:noProof/>
                <w:color w:val="244061" w:themeColor="accent1" w:themeShade="80"/>
                <w:sz w:val="17"/>
                <w:szCs w:val="14"/>
                <w:lang w:val="en-GB"/>
              </w:rPr>
              <w:t>REF:</w:t>
            </w:r>
            <w:r w:rsidR="00C261C6">
              <w:rPr>
                <w:noProof/>
                <w:color w:val="244061" w:themeColor="accent1" w:themeShade="80"/>
                <w:sz w:val="17"/>
                <w:szCs w:val="14"/>
                <w:lang w:val="en-GB"/>
              </w:rPr>
              <w:t xml:space="preserve"> V</w:t>
            </w:r>
            <w:r w:rsidR="00CE069E">
              <w:rPr>
                <w:noProof/>
                <w:color w:val="244061" w:themeColor="accent1" w:themeShade="80"/>
                <w:sz w:val="17"/>
                <w:szCs w:val="14"/>
                <w:lang w:val="en-GB"/>
              </w:rPr>
              <w:t>.1</w:t>
            </w:r>
            <w:r w:rsidR="00967FF7" w:rsidRPr="00C261C6">
              <w:rPr>
                <w:noProof/>
                <w:color w:val="244061" w:themeColor="accent1" w:themeShade="80"/>
                <w:sz w:val="17"/>
                <w:szCs w:val="14"/>
                <w:lang w:val="en-GB"/>
              </w:rPr>
              <w:t>/C</w:t>
            </w:r>
            <w:r w:rsidR="009E206A" w:rsidRPr="00C261C6">
              <w:rPr>
                <w:noProof/>
                <w:color w:val="244061" w:themeColor="accent1" w:themeShade="80"/>
                <w:sz w:val="17"/>
                <w:szCs w:val="14"/>
                <w:lang w:val="en-GB"/>
              </w:rPr>
              <w:t>N</w:t>
            </w:r>
            <w:r w:rsidR="00C261C6">
              <w:rPr>
                <w:noProof/>
                <w:color w:val="244061" w:themeColor="accent1" w:themeShade="80"/>
                <w:sz w:val="17"/>
                <w:szCs w:val="14"/>
                <w:lang w:val="en-GB"/>
              </w:rPr>
              <w:t>01.500</w:t>
            </w:r>
            <w:r w:rsidRPr="00C261C6">
              <w:rPr>
                <w:noProof/>
                <w:color w:val="244061" w:themeColor="accent1" w:themeShade="80"/>
                <w:sz w:val="17"/>
                <w:szCs w:val="14"/>
                <w:lang w:val="en-GB"/>
              </w:rPr>
              <w:tab/>
              <w:t>500 Gram</w:t>
            </w:r>
          </w:p>
        </w:tc>
        <w:tc>
          <w:tcPr>
            <w:tcW w:w="4425" w:type="dxa"/>
            <w:tcBorders>
              <w:left w:val="nil"/>
            </w:tcBorders>
          </w:tcPr>
          <w:p w14:paraId="03C7A8CD" w14:textId="7EE48566" w:rsidR="008E647E" w:rsidRPr="00C261C6" w:rsidRDefault="000648C7" w:rsidP="00C261C6">
            <w:pPr>
              <w:pStyle w:val="TableParagraph"/>
              <w:tabs>
                <w:tab w:val="left" w:pos="3306"/>
              </w:tabs>
              <w:spacing w:line="183" w:lineRule="exact"/>
              <w:jc w:val="both"/>
              <w:rPr>
                <w:noProof/>
                <w:color w:val="244061" w:themeColor="accent1" w:themeShade="80"/>
                <w:sz w:val="17"/>
                <w:szCs w:val="14"/>
                <w:lang w:val="en-GB"/>
              </w:rPr>
            </w:pPr>
            <w:r w:rsidRPr="00C261C6">
              <w:rPr>
                <w:noProof/>
                <w:color w:val="244061" w:themeColor="accent1" w:themeShade="80"/>
                <w:sz w:val="17"/>
                <w:szCs w:val="14"/>
                <w:lang w:val="en-GB"/>
              </w:rPr>
              <w:t xml:space="preserve">REF: </w:t>
            </w:r>
            <w:r w:rsidR="00C261C6">
              <w:rPr>
                <w:noProof/>
                <w:color w:val="244061" w:themeColor="accent1" w:themeShade="80"/>
                <w:sz w:val="17"/>
                <w:szCs w:val="14"/>
                <w:lang w:val="en-GB"/>
              </w:rPr>
              <w:t>V</w:t>
            </w:r>
            <w:r w:rsidR="00CE069E">
              <w:rPr>
                <w:noProof/>
                <w:color w:val="244061" w:themeColor="accent1" w:themeShade="80"/>
                <w:sz w:val="17"/>
                <w:szCs w:val="14"/>
                <w:lang w:val="en-GB"/>
              </w:rPr>
              <w:t>.1</w:t>
            </w:r>
            <w:r w:rsidR="00967FF7" w:rsidRPr="00C261C6">
              <w:rPr>
                <w:noProof/>
                <w:color w:val="244061" w:themeColor="accent1" w:themeShade="80"/>
                <w:sz w:val="17"/>
                <w:szCs w:val="14"/>
                <w:lang w:val="en-GB"/>
              </w:rPr>
              <w:t>/C</w:t>
            </w:r>
            <w:r w:rsidR="009E206A" w:rsidRPr="00C261C6">
              <w:rPr>
                <w:noProof/>
                <w:color w:val="244061" w:themeColor="accent1" w:themeShade="80"/>
                <w:sz w:val="17"/>
                <w:szCs w:val="14"/>
                <w:lang w:val="en-GB"/>
              </w:rPr>
              <w:t>N</w:t>
            </w:r>
            <w:r w:rsidR="00C261C6">
              <w:rPr>
                <w:noProof/>
                <w:color w:val="244061" w:themeColor="accent1" w:themeShade="80"/>
                <w:sz w:val="17"/>
                <w:szCs w:val="14"/>
                <w:lang w:val="en-GB"/>
              </w:rPr>
              <w:t>01.250</w:t>
            </w:r>
            <w:r w:rsidRPr="00C261C6">
              <w:rPr>
                <w:noProof/>
                <w:color w:val="244061" w:themeColor="accent1" w:themeShade="80"/>
                <w:sz w:val="17"/>
                <w:szCs w:val="14"/>
                <w:lang w:val="en-GB"/>
              </w:rPr>
              <w:tab/>
              <w:t>250 Gram</w:t>
            </w:r>
          </w:p>
        </w:tc>
      </w:tr>
    </w:tbl>
    <w:p w14:paraId="21B84D8E" w14:textId="77777777" w:rsidR="008E647E" w:rsidRPr="00AE7124" w:rsidRDefault="008E647E" w:rsidP="005D3332">
      <w:pPr>
        <w:pStyle w:val="BodyText"/>
        <w:spacing w:before="9"/>
        <w:jc w:val="both"/>
        <w:rPr>
          <w:sz w:val="4"/>
        </w:rPr>
        <w:sectPr w:rsidR="008E647E" w:rsidRPr="00AE7124">
          <w:type w:val="continuous"/>
          <w:pgSz w:w="12240" w:h="15840"/>
          <w:pgMar w:top="60" w:right="420" w:bottom="280" w:left="180" w:header="720" w:footer="720" w:gutter="0"/>
          <w:cols w:space="720"/>
        </w:sectPr>
      </w:pPr>
    </w:p>
    <w:p w14:paraId="368412A2" w14:textId="77777777" w:rsidR="00AE7124" w:rsidRPr="00E93E11" w:rsidRDefault="000648C7" w:rsidP="005D3332">
      <w:pPr>
        <w:pStyle w:val="Heading1"/>
        <w:spacing w:before="70"/>
        <w:ind w:left="811"/>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 xml:space="preserve">CLINICAL SIGNIFICANCE </w:t>
      </w:r>
    </w:p>
    <w:p w14:paraId="03CBA6B9" w14:textId="77777777" w:rsidR="00AE7124" w:rsidRPr="00C261C6" w:rsidRDefault="00AE7124" w:rsidP="005D3332">
      <w:pPr>
        <w:spacing w:before="1"/>
        <w:ind w:left="811" w:right="144"/>
        <w:jc w:val="both"/>
        <w:rPr>
          <w:noProof/>
          <w:color w:val="244061" w:themeColor="accent1" w:themeShade="80"/>
          <w:sz w:val="17"/>
          <w:szCs w:val="14"/>
          <w:lang w:val="en-GB"/>
        </w:rPr>
      </w:pPr>
    </w:p>
    <w:p w14:paraId="36C7C0D4" w14:textId="77777777" w:rsidR="00351E35" w:rsidRPr="00C261C6" w:rsidRDefault="00967FF7" w:rsidP="005D3332">
      <w:pPr>
        <w:spacing w:before="1"/>
        <w:ind w:left="811" w:right="144"/>
        <w:jc w:val="both"/>
        <w:rPr>
          <w:noProof/>
          <w:color w:val="244061" w:themeColor="accent1" w:themeShade="80"/>
          <w:sz w:val="17"/>
          <w:szCs w:val="14"/>
          <w:lang w:val="en-GB"/>
        </w:rPr>
      </w:pPr>
      <w:r w:rsidRPr="00C261C6">
        <w:rPr>
          <w:noProof/>
          <w:color w:val="244061" w:themeColor="accent1" w:themeShade="80"/>
          <w:sz w:val="17"/>
          <w:szCs w:val="14"/>
          <w:lang w:val="en-GB"/>
        </w:rPr>
        <w:t>Chlamydospore production is an accepted criterion for the identification of Candida species. Corn Meal Agar is a wellestablished mycological medium used for the cultivation of fungi and to study chlamydospores production of Candida species (1). Corn Meal Agar is a general purpose medium used for the cultivation of fungi and for the study of Candida species for chlamydospore production. Pollack and Benham (1) have described the usefulness of this medium for studying the morphology of Candida. Walker and Huppert (2) modified this medium by adding polysorbate 80, which then stimulated faster and plenty of chlamydospore formation of Candida species.</w:t>
      </w:r>
    </w:p>
    <w:p w14:paraId="283D52A5" w14:textId="77777777" w:rsidR="009E206A" w:rsidRPr="00C261C6" w:rsidRDefault="009E206A" w:rsidP="005D3332">
      <w:pPr>
        <w:spacing w:before="1"/>
        <w:ind w:left="811" w:right="144"/>
        <w:jc w:val="both"/>
        <w:rPr>
          <w:noProof/>
          <w:color w:val="244061" w:themeColor="accent1" w:themeShade="80"/>
          <w:sz w:val="17"/>
          <w:szCs w:val="14"/>
          <w:lang w:val="en-GB"/>
        </w:rPr>
      </w:pPr>
    </w:p>
    <w:p w14:paraId="53983E4F" w14:textId="77777777" w:rsidR="008E647E" w:rsidRPr="00E93E11" w:rsidRDefault="000648C7" w:rsidP="005D3332">
      <w:pPr>
        <w:spacing w:before="1"/>
        <w:ind w:left="811" w:right="144"/>
        <w:jc w:val="both"/>
        <w:rPr>
          <w:b/>
          <w:bCs/>
          <w:noProof/>
          <w:color w:val="244061" w:themeColor="accent1" w:themeShade="80"/>
          <w:sz w:val="17"/>
          <w:szCs w:val="14"/>
          <w:lang w:val="en-GB"/>
        </w:rPr>
      </w:pPr>
      <w:r w:rsidRPr="00E93E11">
        <w:rPr>
          <w:b/>
          <w:bCs/>
          <w:noProof/>
          <w:color w:val="244061" w:themeColor="accent1" w:themeShade="80"/>
          <w:sz w:val="17"/>
          <w:szCs w:val="14"/>
          <w:lang w:val="en-GB"/>
        </w:rPr>
        <w:t xml:space="preserve">METHOD PRINCIPLE </w:t>
      </w:r>
    </w:p>
    <w:p w14:paraId="129B49A6" w14:textId="77777777" w:rsidR="00D948A6" w:rsidRPr="00C261C6" w:rsidRDefault="00D948A6" w:rsidP="005D3332">
      <w:pPr>
        <w:spacing w:before="1"/>
        <w:ind w:left="811" w:right="144"/>
        <w:jc w:val="both"/>
        <w:rPr>
          <w:noProof/>
          <w:color w:val="244061" w:themeColor="accent1" w:themeShade="80"/>
          <w:sz w:val="17"/>
          <w:szCs w:val="14"/>
          <w:lang w:val="en-GB"/>
        </w:rPr>
      </w:pPr>
    </w:p>
    <w:p w14:paraId="6A651CD3" w14:textId="77777777" w:rsidR="009E206A" w:rsidRPr="00C261C6" w:rsidRDefault="00967FF7" w:rsidP="005D3332">
      <w:pPr>
        <w:pStyle w:val="Heading1"/>
        <w:ind w:left="811" w:right="144"/>
        <w:jc w:val="both"/>
        <w:rPr>
          <w:rFonts w:ascii="Arial MT" w:eastAsia="Arial MT" w:hAnsi="Arial MT" w:cs="Arial MT"/>
          <w:b w:val="0"/>
          <w:bCs w:val="0"/>
          <w:noProof/>
          <w:color w:val="244061" w:themeColor="accent1" w:themeShade="80"/>
          <w:sz w:val="17"/>
          <w:szCs w:val="14"/>
          <w:lang w:val="en-GB"/>
        </w:rPr>
      </w:pPr>
      <w:r w:rsidRPr="00C261C6">
        <w:rPr>
          <w:rFonts w:ascii="Arial MT" w:eastAsia="Arial MT" w:hAnsi="Arial MT" w:cs="Arial MT"/>
          <w:b w:val="0"/>
          <w:bCs w:val="0"/>
          <w:noProof/>
          <w:color w:val="244061" w:themeColor="accent1" w:themeShade="80"/>
          <w:sz w:val="17"/>
          <w:szCs w:val="14"/>
          <w:lang w:val="en-GB"/>
        </w:rPr>
        <w:t>This is a very simple formulation containing only cornmeal infusion and agar. However this infusion has enough nutrients to enhance the growth of fungi. Polysorbate 80 is a mixture of oleic esters, which activates the production of chlamydospore by Candida albicans, Candida stellatoides and Candida tropicalis (3). Some Candida species lose their ability of chlamydospore formation by repeated sub culturing. Pick a suspected colony from Sabouraud Dextrose Agar (M063) using a straight wire, and make a deep cut in the Corn Meal Agar plate. Repeat for each colony. Place a flamed sterile coverslip over the line of inoculum. After incubation for 24-48 hours at 25-30°C, the streaks are examined microscopically, through the coverslip, using low and high power objectives. C.albicans produces mycelium bearing ball-like clusters of budding cells and characteristics thick walled round chlamydospores (4).</w:t>
      </w:r>
    </w:p>
    <w:p w14:paraId="440FBB58" w14:textId="77777777" w:rsidR="009E206A" w:rsidRPr="00C261C6" w:rsidRDefault="009E206A" w:rsidP="005D3332">
      <w:pPr>
        <w:pStyle w:val="Heading1"/>
        <w:ind w:left="811" w:right="144"/>
        <w:jc w:val="both"/>
        <w:rPr>
          <w:rFonts w:ascii="Arial MT" w:eastAsia="Arial MT" w:hAnsi="Arial MT" w:cs="Arial MT"/>
          <w:b w:val="0"/>
          <w:bCs w:val="0"/>
          <w:noProof/>
          <w:color w:val="244061" w:themeColor="accent1" w:themeShade="80"/>
          <w:sz w:val="17"/>
          <w:szCs w:val="14"/>
          <w:lang w:val="en-GB"/>
        </w:rPr>
      </w:pPr>
    </w:p>
    <w:p w14:paraId="2A930001" w14:textId="77777777" w:rsidR="008E647E" w:rsidRPr="00E93E11" w:rsidRDefault="000648C7" w:rsidP="005D3332">
      <w:pPr>
        <w:pStyle w:val="Heading1"/>
        <w:ind w:left="811"/>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MEDIA COMPOSITION</w:t>
      </w:r>
    </w:p>
    <w:p w14:paraId="6473E274" w14:textId="77777777" w:rsidR="008E647E" w:rsidRPr="00C261C6" w:rsidRDefault="008E647E" w:rsidP="005D3332">
      <w:pPr>
        <w:pStyle w:val="BodyText"/>
        <w:spacing w:before="7"/>
        <w:jc w:val="both"/>
        <w:rPr>
          <w:noProof/>
          <w:color w:val="244061" w:themeColor="accent1" w:themeShade="80"/>
          <w:sz w:val="17"/>
          <w:szCs w:val="14"/>
          <w:lang w:val="en-GB"/>
        </w:rPr>
      </w:pPr>
    </w:p>
    <w:tbl>
      <w:tblPr>
        <w:tblW w:w="0" w:type="auto"/>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8E647E" w:rsidRPr="00C261C6" w14:paraId="082F67AA" w14:textId="77777777">
        <w:trPr>
          <w:trHeight w:val="366"/>
        </w:trPr>
        <w:tc>
          <w:tcPr>
            <w:tcW w:w="3236" w:type="dxa"/>
          </w:tcPr>
          <w:p w14:paraId="4CC36FE8" w14:textId="77777777" w:rsidR="008E647E" w:rsidRPr="00C261C6" w:rsidRDefault="000648C7" w:rsidP="005D3332">
            <w:pPr>
              <w:pStyle w:val="TableParagraph"/>
              <w:spacing w:before="73"/>
              <w:ind w:left="107"/>
              <w:jc w:val="both"/>
              <w:rPr>
                <w:noProof/>
                <w:color w:val="244061" w:themeColor="accent1" w:themeShade="80"/>
                <w:sz w:val="17"/>
                <w:szCs w:val="14"/>
                <w:lang w:val="en-GB"/>
              </w:rPr>
            </w:pPr>
            <w:r w:rsidRPr="00C261C6">
              <w:rPr>
                <w:noProof/>
                <w:color w:val="244061" w:themeColor="accent1" w:themeShade="80"/>
                <w:sz w:val="17"/>
                <w:szCs w:val="14"/>
                <w:lang w:val="en-GB"/>
              </w:rPr>
              <w:t>Item</w:t>
            </w:r>
          </w:p>
        </w:tc>
        <w:tc>
          <w:tcPr>
            <w:tcW w:w="1440" w:type="dxa"/>
          </w:tcPr>
          <w:p w14:paraId="00A8E31D" w14:textId="77777777" w:rsidR="008E647E" w:rsidRPr="00C261C6" w:rsidRDefault="000648C7" w:rsidP="005D3332">
            <w:pPr>
              <w:pStyle w:val="TableParagraph"/>
              <w:spacing w:line="177" w:lineRule="exact"/>
              <w:ind w:left="105"/>
              <w:jc w:val="both"/>
              <w:rPr>
                <w:noProof/>
                <w:color w:val="244061" w:themeColor="accent1" w:themeShade="80"/>
                <w:sz w:val="17"/>
                <w:szCs w:val="14"/>
                <w:lang w:val="en-GB"/>
              </w:rPr>
            </w:pPr>
            <w:r w:rsidRPr="00C261C6">
              <w:rPr>
                <w:noProof/>
                <w:color w:val="244061" w:themeColor="accent1" w:themeShade="80"/>
                <w:sz w:val="17"/>
                <w:szCs w:val="14"/>
                <w:lang w:val="en-GB"/>
              </w:rPr>
              <w:t>Formula per</w:t>
            </w:r>
          </w:p>
          <w:p w14:paraId="6A1D7C1E" w14:textId="77777777" w:rsidR="008E647E" w:rsidRPr="00C261C6" w:rsidRDefault="000648C7" w:rsidP="005D3332">
            <w:pPr>
              <w:pStyle w:val="TableParagraph"/>
              <w:spacing w:line="170" w:lineRule="exact"/>
              <w:ind w:left="105"/>
              <w:jc w:val="both"/>
              <w:rPr>
                <w:noProof/>
                <w:color w:val="244061" w:themeColor="accent1" w:themeShade="80"/>
                <w:sz w:val="17"/>
                <w:szCs w:val="14"/>
                <w:lang w:val="en-GB"/>
              </w:rPr>
            </w:pPr>
            <w:r w:rsidRPr="00C261C6">
              <w:rPr>
                <w:noProof/>
                <w:color w:val="244061" w:themeColor="accent1" w:themeShade="80"/>
                <w:sz w:val="17"/>
                <w:szCs w:val="14"/>
                <w:lang w:val="en-GB"/>
              </w:rPr>
              <w:t>liter of medium</w:t>
            </w:r>
          </w:p>
        </w:tc>
      </w:tr>
      <w:tr w:rsidR="008E647E" w:rsidRPr="00C261C6" w14:paraId="3261ECC9" w14:textId="77777777" w:rsidTr="005D3332">
        <w:trPr>
          <w:trHeight w:val="434"/>
        </w:trPr>
        <w:tc>
          <w:tcPr>
            <w:tcW w:w="3236" w:type="dxa"/>
            <w:vAlign w:val="center"/>
          </w:tcPr>
          <w:p w14:paraId="1DA89EC1" w14:textId="77777777" w:rsidR="00015F9E" w:rsidRPr="00C261C6" w:rsidRDefault="005D3332" w:rsidP="005D3332">
            <w:pPr>
              <w:pStyle w:val="TableParagraph"/>
              <w:numPr>
                <w:ilvl w:val="0"/>
                <w:numId w:val="4"/>
              </w:numPr>
              <w:tabs>
                <w:tab w:val="left" w:pos="277"/>
              </w:tabs>
              <w:spacing w:before="1" w:line="166" w:lineRule="exact"/>
              <w:ind w:left="277" w:hanging="98"/>
              <w:jc w:val="both"/>
              <w:rPr>
                <w:noProof/>
                <w:color w:val="244061" w:themeColor="accent1" w:themeShade="80"/>
                <w:sz w:val="17"/>
                <w:szCs w:val="14"/>
                <w:lang w:val="en-GB"/>
              </w:rPr>
            </w:pPr>
            <w:r w:rsidRPr="00C261C6">
              <w:rPr>
                <w:noProof/>
                <w:color w:val="244061" w:themeColor="accent1" w:themeShade="80"/>
                <w:sz w:val="17"/>
                <w:szCs w:val="14"/>
                <w:lang w:val="en-GB"/>
              </w:rPr>
              <w:t xml:space="preserve">Corn Meal, Infusion from </w:t>
            </w:r>
          </w:p>
          <w:p w14:paraId="68DF1C37" w14:textId="77777777" w:rsidR="008639E4" w:rsidRPr="00C261C6" w:rsidRDefault="008639E4" w:rsidP="005D3332">
            <w:pPr>
              <w:pStyle w:val="TableParagraph"/>
              <w:numPr>
                <w:ilvl w:val="0"/>
                <w:numId w:val="4"/>
              </w:numPr>
              <w:tabs>
                <w:tab w:val="left" w:pos="277"/>
              </w:tabs>
              <w:spacing w:before="1" w:line="166" w:lineRule="exact"/>
              <w:ind w:left="277" w:hanging="98"/>
              <w:jc w:val="both"/>
              <w:rPr>
                <w:noProof/>
                <w:color w:val="244061" w:themeColor="accent1" w:themeShade="80"/>
                <w:sz w:val="17"/>
                <w:szCs w:val="14"/>
                <w:lang w:val="en-GB"/>
              </w:rPr>
            </w:pPr>
            <w:r w:rsidRPr="00C261C6">
              <w:rPr>
                <w:noProof/>
                <w:color w:val="244061" w:themeColor="accent1" w:themeShade="80"/>
                <w:sz w:val="17"/>
                <w:szCs w:val="14"/>
                <w:lang w:val="en-GB"/>
              </w:rPr>
              <w:t>Agar</w:t>
            </w:r>
          </w:p>
        </w:tc>
        <w:tc>
          <w:tcPr>
            <w:tcW w:w="1440" w:type="dxa"/>
            <w:vAlign w:val="center"/>
          </w:tcPr>
          <w:p w14:paraId="524A5C78" w14:textId="77777777" w:rsidR="008E647E" w:rsidRPr="00C261C6" w:rsidRDefault="005D3332" w:rsidP="005D3332">
            <w:pPr>
              <w:pStyle w:val="TableParagraph"/>
              <w:spacing w:line="180" w:lineRule="exact"/>
              <w:ind w:left="352"/>
              <w:jc w:val="both"/>
              <w:rPr>
                <w:noProof/>
                <w:color w:val="244061" w:themeColor="accent1" w:themeShade="80"/>
                <w:sz w:val="17"/>
                <w:szCs w:val="14"/>
                <w:lang w:val="en-GB"/>
              </w:rPr>
            </w:pPr>
            <w:r w:rsidRPr="00C261C6">
              <w:rPr>
                <w:noProof/>
                <w:color w:val="244061" w:themeColor="accent1" w:themeShade="80"/>
                <w:sz w:val="17"/>
                <w:szCs w:val="14"/>
                <w:lang w:val="en-GB"/>
              </w:rPr>
              <w:t>50.</w:t>
            </w:r>
            <w:r w:rsidR="00015F9E" w:rsidRPr="00C261C6">
              <w:rPr>
                <w:noProof/>
                <w:color w:val="244061" w:themeColor="accent1" w:themeShade="80"/>
                <w:sz w:val="17"/>
                <w:szCs w:val="14"/>
                <w:lang w:val="en-GB"/>
              </w:rPr>
              <w:t>00</w:t>
            </w:r>
            <w:r w:rsidR="000648C7" w:rsidRPr="00C261C6">
              <w:rPr>
                <w:noProof/>
                <w:color w:val="244061" w:themeColor="accent1" w:themeShade="80"/>
                <w:sz w:val="17"/>
                <w:szCs w:val="14"/>
                <w:lang w:val="en-GB"/>
              </w:rPr>
              <w:t xml:space="preserve"> </w:t>
            </w:r>
            <w:r w:rsidR="00C56D9C" w:rsidRPr="00C261C6">
              <w:rPr>
                <w:noProof/>
                <w:color w:val="244061" w:themeColor="accent1" w:themeShade="80"/>
                <w:sz w:val="17"/>
                <w:szCs w:val="14"/>
                <w:lang w:val="en-GB"/>
              </w:rPr>
              <w:t>gm.</w:t>
            </w:r>
          </w:p>
          <w:p w14:paraId="09CA566B" w14:textId="77777777" w:rsidR="00015F9E" w:rsidRPr="00C261C6" w:rsidRDefault="00976561" w:rsidP="005D3332">
            <w:pPr>
              <w:pStyle w:val="TableParagraph"/>
              <w:spacing w:before="1" w:line="166" w:lineRule="exact"/>
              <w:ind w:left="374"/>
              <w:jc w:val="both"/>
              <w:rPr>
                <w:noProof/>
                <w:color w:val="244061" w:themeColor="accent1" w:themeShade="80"/>
                <w:sz w:val="17"/>
                <w:szCs w:val="14"/>
                <w:lang w:val="en-GB"/>
              </w:rPr>
            </w:pPr>
            <w:r w:rsidRPr="00C261C6">
              <w:rPr>
                <w:noProof/>
                <w:color w:val="244061" w:themeColor="accent1" w:themeShade="80"/>
                <w:sz w:val="17"/>
                <w:szCs w:val="14"/>
                <w:lang w:val="en-GB"/>
              </w:rPr>
              <w:t>15.00</w:t>
            </w:r>
            <w:r w:rsidR="00015F9E" w:rsidRPr="00C261C6">
              <w:rPr>
                <w:noProof/>
                <w:color w:val="244061" w:themeColor="accent1" w:themeShade="80"/>
                <w:sz w:val="17"/>
                <w:szCs w:val="14"/>
                <w:lang w:val="en-GB"/>
              </w:rPr>
              <w:t xml:space="preserve"> gm.</w:t>
            </w:r>
          </w:p>
        </w:tc>
      </w:tr>
    </w:tbl>
    <w:p w14:paraId="71C5B169" w14:textId="77777777" w:rsidR="008E647E" w:rsidRPr="00C261C6" w:rsidRDefault="008E647E" w:rsidP="005D3332">
      <w:pPr>
        <w:pStyle w:val="BodyText"/>
        <w:spacing w:before="16"/>
        <w:jc w:val="both"/>
        <w:rPr>
          <w:noProof/>
          <w:color w:val="244061" w:themeColor="accent1" w:themeShade="80"/>
          <w:sz w:val="17"/>
          <w:szCs w:val="14"/>
          <w:lang w:val="en-GB"/>
        </w:rPr>
      </w:pPr>
    </w:p>
    <w:p w14:paraId="4833F38B" w14:textId="77777777" w:rsidR="008E647E" w:rsidRPr="00E93E11" w:rsidRDefault="000648C7" w:rsidP="005D3332">
      <w:pPr>
        <w:spacing w:before="1"/>
        <w:ind w:left="811"/>
        <w:jc w:val="both"/>
        <w:rPr>
          <w:b/>
          <w:bCs/>
          <w:noProof/>
          <w:color w:val="244061" w:themeColor="accent1" w:themeShade="80"/>
          <w:sz w:val="17"/>
          <w:szCs w:val="14"/>
          <w:lang w:val="en-GB"/>
        </w:rPr>
      </w:pPr>
      <w:r w:rsidRPr="00E93E11">
        <w:rPr>
          <w:b/>
          <w:bCs/>
          <w:noProof/>
          <w:color w:val="244061" w:themeColor="accent1" w:themeShade="80"/>
          <w:sz w:val="17"/>
          <w:szCs w:val="14"/>
          <w:lang w:val="en-GB"/>
        </w:rPr>
        <w:t>PRECAUTIONS AND WARNINGS</w:t>
      </w:r>
    </w:p>
    <w:p w14:paraId="0C12F2A4" w14:textId="77777777" w:rsidR="008E647E" w:rsidRPr="00C261C6" w:rsidRDefault="000648C7" w:rsidP="005D3332">
      <w:pPr>
        <w:pStyle w:val="BodyText"/>
        <w:spacing w:before="164"/>
        <w:ind w:left="811" w:right="374"/>
        <w:jc w:val="both"/>
        <w:rPr>
          <w:noProof/>
          <w:color w:val="244061" w:themeColor="accent1" w:themeShade="80"/>
          <w:sz w:val="17"/>
          <w:szCs w:val="14"/>
          <w:lang w:val="en-GB"/>
        </w:rPr>
      </w:pPr>
      <w:r w:rsidRPr="00C261C6">
        <w:rPr>
          <w:noProof/>
          <w:color w:val="244061" w:themeColor="accent1" w:themeShade="80"/>
          <w:sz w:val="17"/>
          <w:szCs w:val="14"/>
          <w:lang w:val="en-GB"/>
        </w:rPr>
        <w:t>Media to be handled by entitled and professionally educated person. Do not ingest or inhale.</w:t>
      </w:r>
    </w:p>
    <w:p w14:paraId="4DF33A92" w14:textId="77777777" w:rsidR="008E647E" w:rsidRPr="00C261C6" w:rsidRDefault="000648C7" w:rsidP="005D3332">
      <w:pPr>
        <w:pStyle w:val="BodyText"/>
        <w:spacing w:before="69"/>
        <w:ind w:left="811" w:right="375"/>
        <w:jc w:val="both"/>
        <w:rPr>
          <w:noProof/>
          <w:color w:val="244061" w:themeColor="accent1" w:themeShade="80"/>
          <w:sz w:val="17"/>
          <w:szCs w:val="14"/>
          <w:lang w:val="en-GB"/>
        </w:rPr>
      </w:pPr>
      <w:r w:rsidRPr="00C261C6">
        <w:rPr>
          <w:noProof/>
          <w:color w:val="244061" w:themeColor="accent1" w:themeShade="80"/>
          <w:sz w:val="17"/>
          <w:szCs w:val="14"/>
          <w:lang w:val="en-GB"/>
        </w:rPr>
        <w:t>Good Laboratories practices using appropriate precautions should be followed in:</w:t>
      </w:r>
    </w:p>
    <w:p w14:paraId="071AC756" w14:textId="77777777" w:rsidR="008E647E" w:rsidRPr="00C261C6" w:rsidRDefault="000648C7" w:rsidP="005D3332">
      <w:pPr>
        <w:pStyle w:val="ListParagraph"/>
        <w:numPr>
          <w:ilvl w:val="0"/>
          <w:numId w:val="3"/>
        </w:numPr>
        <w:tabs>
          <w:tab w:val="left" w:pos="991"/>
        </w:tabs>
        <w:ind w:right="418"/>
        <w:rPr>
          <w:noProof/>
          <w:color w:val="244061" w:themeColor="accent1" w:themeShade="80"/>
          <w:sz w:val="17"/>
          <w:szCs w:val="14"/>
          <w:lang w:val="en-GB"/>
        </w:rPr>
      </w:pPr>
      <w:r w:rsidRPr="00C261C6">
        <w:rPr>
          <w:noProof/>
          <w:color w:val="244061" w:themeColor="accent1" w:themeShade="80"/>
          <w:sz w:val="17"/>
          <w:szCs w:val="14"/>
          <w:lang w:val="en-GB"/>
        </w:rPr>
        <w:t>Wearing personnel protective equipment (overall, gloves, glasses,).</w:t>
      </w:r>
    </w:p>
    <w:p w14:paraId="295DEEFB" w14:textId="77777777" w:rsidR="008E647E" w:rsidRPr="00C261C6" w:rsidRDefault="000648C7" w:rsidP="005D3332">
      <w:pPr>
        <w:pStyle w:val="ListParagraph"/>
        <w:numPr>
          <w:ilvl w:val="0"/>
          <w:numId w:val="3"/>
        </w:numPr>
        <w:tabs>
          <w:tab w:val="left" w:pos="990"/>
        </w:tabs>
        <w:spacing w:before="1" w:line="183" w:lineRule="exact"/>
        <w:ind w:left="990" w:hanging="179"/>
        <w:rPr>
          <w:noProof/>
          <w:color w:val="244061" w:themeColor="accent1" w:themeShade="80"/>
          <w:sz w:val="17"/>
          <w:szCs w:val="14"/>
          <w:lang w:val="en-GB"/>
        </w:rPr>
      </w:pPr>
      <w:r w:rsidRPr="00C261C6">
        <w:rPr>
          <w:noProof/>
          <w:color w:val="244061" w:themeColor="accent1" w:themeShade="80"/>
          <w:sz w:val="17"/>
          <w:szCs w:val="14"/>
          <w:lang w:val="en-GB"/>
        </w:rPr>
        <w:t>Do not pipette by mouth.</w:t>
      </w:r>
    </w:p>
    <w:p w14:paraId="13A5EAA1" w14:textId="77777777" w:rsidR="008E647E" w:rsidRPr="00C261C6" w:rsidRDefault="000648C7" w:rsidP="005D3332">
      <w:pPr>
        <w:pStyle w:val="ListParagraph"/>
        <w:numPr>
          <w:ilvl w:val="0"/>
          <w:numId w:val="3"/>
        </w:numPr>
        <w:tabs>
          <w:tab w:val="left" w:pos="991"/>
        </w:tabs>
        <w:ind w:right="417"/>
        <w:rPr>
          <w:noProof/>
          <w:color w:val="244061" w:themeColor="accent1" w:themeShade="80"/>
          <w:sz w:val="17"/>
          <w:szCs w:val="14"/>
          <w:lang w:val="en-GB"/>
        </w:rPr>
      </w:pPr>
      <w:r w:rsidRPr="00C261C6">
        <w:rPr>
          <w:noProof/>
          <w:color w:val="244061" w:themeColor="accent1" w:themeShade="80"/>
          <w:sz w:val="17"/>
          <w:szCs w:val="14"/>
          <w:lang w:val="en-GB"/>
        </w:rPr>
        <w:t>In case of contact with eyes or skin; rinse immediately with plenty of soap and water. In case of severe injuries; seek medical advice immediately.</w:t>
      </w:r>
    </w:p>
    <w:p w14:paraId="5F26D4FD" w14:textId="77777777" w:rsidR="008E647E" w:rsidRPr="00C261C6" w:rsidRDefault="000648C7" w:rsidP="005D3332">
      <w:pPr>
        <w:pStyle w:val="ListParagraph"/>
        <w:numPr>
          <w:ilvl w:val="0"/>
          <w:numId w:val="3"/>
        </w:numPr>
        <w:tabs>
          <w:tab w:val="left" w:pos="990"/>
        </w:tabs>
        <w:ind w:left="990" w:hanging="179"/>
        <w:rPr>
          <w:noProof/>
          <w:color w:val="244061" w:themeColor="accent1" w:themeShade="80"/>
          <w:sz w:val="17"/>
          <w:szCs w:val="14"/>
          <w:lang w:val="en-GB"/>
        </w:rPr>
      </w:pPr>
      <w:r w:rsidRPr="00C261C6">
        <w:rPr>
          <w:noProof/>
          <w:color w:val="244061" w:themeColor="accent1" w:themeShade="80"/>
          <w:sz w:val="17"/>
          <w:szCs w:val="14"/>
          <w:lang w:val="en-GB"/>
        </w:rPr>
        <w:t>Respect country requirement for waste disposal.</w:t>
      </w:r>
    </w:p>
    <w:p w14:paraId="6FC5D815" w14:textId="77777777" w:rsidR="000648C7" w:rsidRPr="00C261C6" w:rsidRDefault="000648C7" w:rsidP="005D3332">
      <w:pPr>
        <w:pStyle w:val="BodyText"/>
        <w:ind w:left="991" w:right="370"/>
        <w:jc w:val="both"/>
        <w:rPr>
          <w:noProof/>
          <w:color w:val="244061" w:themeColor="accent1" w:themeShade="80"/>
          <w:sz w:val="17"/>
          <w:szCs w:val="14"/>
          <w:lang w:val="en-GB"/>
        </w:rPr>
      </w:pPr>
    </w:p>
    <w:p w14:paraId="13FF863B" w14:textId="77777777" w:rsidR="008E647E" w:rsidRPr="00C261C6" w:rsidRDefault="000648C7" w:rsidP="005D3332">
      <w:pPr>
        <w:pStyle w:val="BodyText"/>
        <w:ind w:left="810" w:right="370"/>
        <w:jc w:val="both"/>
        <w:rPr>
          <w:noProof/>
          <w:color w:val="244061" w:themeColor="accent1" w:themeShade="80"/>
          <w:sz w:val="17"/>
          <w:szCs w:val="14"/>
          <w:lang w:val="en-GB"/>
        </w:rPr>
      </w:pPr>
      <w:r w:rsidRPr="00C261C6">
        <w:rPr>
          <w:noProof/>
          <w:color w:val="244061" w:themeColor="accent1" w:themeShade="80"/>
          <w:sz w:val="17"/>
          <w:szCs w:val="14"/>
          <w:lang w:val="en-GB"/>
        </w:rPr>
        <w:t xml:space="preserve">S56: dispose of this material and its container at hazardous or </w:t>
      </w:r>
      <w:r w:rsidRPr="00C261C6">
        <w:rPr>
          <w:noProof/>
          <w:color w:val="244061" w:themeColor="accent1" w:themeShade="80"/>
          <w:sz w:val="17"/>
          <w:szCs w:val="14"/>
          <w:lang w:val="en-GB"/>
        </w:rPr>
        <w:t>special waste collection point.</w:t>
      </w:r>
    </w:p>
    <w:p w14:paraId="4CCD4ECA" w14:textId="77777777" w:rsidR="008E647E" w:rsidRPr="00C261C6" w:rsidRDefault="000648C7" w:rsidP="005D3332">
      <w:pPr>
        <w:pStyle w:val="BodyText"/>
        <w:spacing w:line="183" w:lineRule="exact"/>
        <w:ind w:left="810" w:right="399"/>
        <w:jc w:val="both"/>
        <w:rPr>
          <w:noProof/>
          <w:color w:val="244061" w:themeColor="accent1" w:themeShade="80"/>
          <w:sz w:val="17"/>
          <w:szCs w:val="14"/>
          <w:lang w:val="en-GB"/>
        </w:rPr>
      </w:pPr>
      <w:r w:rsidRPr="00C261C6">
        <w:rPr>
          <w:noProof/>
          <w:color w:val="244061" w:themeColor="accent1" w:themeShade="80"/>
          <w:sz w:val="17"/>
          <w:szCs w:val="14"/>
          <w:lang w:val="en-GB"/>
        </w:rPr>
        <w:t>S57: use appropriate container to avoid environmental Contamination.</w:t>
      </w:r>
    </w:p>
    <w:p w14:paraId="7B546E8D" w14:textId="77777777" w:rsidR="00C95972" w:rsidRPr="00C261C6" w:rsidRDefault="000648C7" w:rsidP="005D3332">
      <w:pPr>
        <w:pStyle w:val="BodyText"/>
        <w:spacing w:before="1"/>
        <w:ind w:left="284"/>
        <w:jc w:val="both"/>
        <w:rPr>
          <w:noProof/>
          <w:color w:val="244061" w:themeColor="accent1" w:themeShade="80"/>
          <w:sz w:val="17"/>
          <w:szCs w:val="14"/>
          <w:lang w:val="en-GB"/>
        </w:rPr>
      </w:pPr>
      <w:r w:rsidRPr="00C261C6">
        <w:rPr>
          <w:noProof/>
          <w:color w:val="244061" w:themeColor="accent1" w:themeShade="80"/>
          <w:sz w:val="17"/>
          <w:szCs w:val="14"/>
          <w:lang w:val="en-GB"/>
        </w:rPr>
        <w:t>S61: avoid release in environment.</w:t>
      </w:r>
    </w:p>
    <w:p w14:paraId="712208E3" w14:textId="77777777" w:rsidR="00C95972" w:rsidRPr="00C261C6" w:rsidRDefault="00C95972" w:rsidP="005D3332">
      <w:pPr>
        <w:pStyle w:val="BodyText"/>
        <w:spacing w:before="1"/>
        <w:ind w:left="284"/>
        <w:jc w:val="both"/>
        <w:rPr>
          <w:noProof/>
          <w:color w:val="244061" w:themeColor="accent1" w:themeShade="80"/>
          <w:sz w:val="17"/>
          <w:szCs w:val="14"/>
          <w:lang w:val="en-GB"/>
        </w:rPr>
      </w:pPr>
    </w:p>
    <w:p w14:paraId="41BBDB6F" w14:textId="77777777" w:rsidR="00C56D9C" w:rsidRPr="00C261C6" w:rsidRDefault="000648C7" w:rsidP="005D3332">
      <w:pPr>
        <w:pStyle w:val="BodyText"/>
        <w:spacing w:before="1"/>
        <w:ind w:left="284"/>
        <w:jc w:val="both"/>
        <w:rPr>
          <w:noProof/>
          <w:color w:val="244061" w:themeColor="accent1" w:themeShade="80"/>
          <w:sz w:val="17"/>
          <w:szCs w:val="14"/>
          <w:lang w:val="en-GB"/>
        </w:rPr>
      </w:pPr>
      <w:r w:rsidRPr="00C261C6">
        <w:rPr>
          <w:noProof/>
          <w:color w:val="244061" w:themeColor="accent1" w:themeShade="80"/>
          <w:sz w:val="17"/>
          <w:szCs w:val="14"/>
          <w:lang w:val="en-GB"/>
        </w:rPr>
        <w:t xml:space="preserve">For further information, refer to the </w:t>
      </w:r>
      <w:r w:rsidR="005D3332" w:rsidRPr="00C261C6">
        <w:rPr>
          <w:noProof/>
          <w:color w:val="244061" w:themeColor="accent1" w:themeShade="80"/>
          <w:sz w:val="17"/>
          <w:szCs w:val="14"/>
          <w:lang w:val="en-GB"/>
        </w:rPr>
        <w:t xml:space="preserve">Corn Meal Agar </w:t>
      </w:r>
      <w:r w:rsidRPr="00C261C6">
        <w:rPr>
          <w:noProof/>
          <w:color w:val="244061" w:themeColor="accent1" w:themeShade="80"/>
          <w:sz w:val="17"/>
          <w:szCs w:val="14"/>
          <w:lang w:val="en-GB"/>
        </w:rPr>
        <w:t>material safety</w:t>
      </w:r>
      <w:r w:rsidR="00C95972" w:rsidRPr="00C261C6">
        <w:rPr>
          <w:noProof/>
          <w:color w:val="244061" w:themeColor="accent1" w:themeShade="80"/>
          <w:sz w:val="17"/>
          <w:szCs w:val="14"/>
          <w:lang w:val="en-GB"/>
        </w:rPr>
        <w:t xml:space="preserve"> </w:t>
      </w:r>
      <w:r w:rsidRPr="00C261C6">
        <w:rPr>
          <w:noProof/>
          <w:color w:val="244061" w:themeColor="accent1" w:themeShade="80"/>
          <w:sz w:val="17"/>
          <w:szCs w:val="14"/>
          <w:lang w:val="en-GB"/>
        </w:rPr>
        <w:t>data sheet.</w:t>
      </w:r>
    </w:p>
    <w:p w14:paraId="5EDE0B9C" w14:textId="77777777" w:rsidR="00C56D9C" w:rsidRPr="00C261C6" w:rsidRDefault="00C56D9C" w:rsidP="005D3332">
      <w:pPr>
        <w:pStyle w:val="Heading1"/>
        <w:jc w:val="both"/>
        <w:rPr>
          <w:rFonts w:ascii="Arial MT" w:eastAsia="Arial MT" w:hAnsi="Arial MT" w:cs="Arial MT"/>
          <w:b w:val="0"/>
          <w:bCs w:val="0"/>
          <w:noProof/>
          <w:color w:val="244061" w:themeColor="accent1" w:themeShade="80"/>
          <w:sz w:val="17"/>
          <w:szCs w:val="14"/>
          <w:lang w:val="en-GB"/>
        </w:rPr>
      </w:pPr>
    </w:p>
    <w:p w14:paraId="07705B28" w14:textId="77777777" w:rsidR="008E647E" w:rsidRPr="00E93E11" w:rsidRDefault="000648C7" w:rsidP="005D3332">
      <w:pPr>
        <w:pStyle w:val="Heading1"/>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 xml:space="preserve">STORAGE AND STABILITY  </w:t>
      </w:r>
    </w:p>
    <w:p w14:paraId="7C65CE31" w14:textId="77777777" w:rsidR="008E647E" w:rsidRPr="00C261C6" w:rsidRDefault="00C261C6" w:rsidP="005D3332">
      <w:pPr>
        <w:pStyle w:val="BodyText"/>
        <w:spacing w:before="1"/>
        <w:ind w:left="284"/>
        <w:jc w:val="both"/>
        <w:rPr>
          <w:noProof/>
          <w:color w:val="244061" w:themeColor="accent1" w:themeShade="80"/>
          <w:sz w:val="17"/>
          <w:szCs w:val="14"/>
          <w:lang w:val="en-GB"/>
        </w:rPr>
      </w:pPr>
      <w:proofErr w:type="spellStart"/>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proofErr w:type="spellEnd"/>
      <w:r w:rsidRPr="00491B2D">
        <w:rPr>
          <w:rFonts w:ascii="Arial" w:eastAsia="Times New Roman" w:hAnsi="Arial" w:cs="Arial"/>
          <w:color w:val="9BBB59"/>
          <w:kern w:val="2"/>
          <w:lang w:val="en-GB" w:eastAsia="en-GB"/>
          <w14:ligatures w14:val="standardContextual"/>
        </w:rPr>
        <w:t>.</w:t>
      </w:r>
      <w:r w:rsidRPr="00491B2D">
        <w:rPr>
          <w:noProof/>
          <w:color w:val="244061" w:themeColor="accent1" w:themeShade="80"/>
          <w:lang w:val="en-GB"/>
        </w:rPr>
        <w:t xml:space="preserve"> </w:t>
      </w:r>
      <w:r w:rsidR="005D3332" w:rsidRPr="00C261C6">
        <w:rPr>
          <w:noProof/>
          <w:color w:val="244061" w:themeColor="accent1" w:themeShade="80"/>
          <w:sz w:val="17"/>
          <w:szCs w:val="14"/>
          <w:lang w:val="en-GB"/>
        </w:rPr>
        <w:t xml:space="preserve">Corn Meal Agar </w:t>
      </w:r>
      <w:r w:rsidR="000648C7" w:rsidRPr="00C261C6">
        <w:rPr>
          <w:noProof/>
          <w:color w:val="244061" w:themeColor="accent1" w:themeShade="80"/>
          <w:sz w:val="17"/>
          <w:szCs w:val="14"/>
          <w:lang w:val="en-GB"/>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8A424A3" w14:textId="77777777" w:rsidR="008E647E" w:rsidRPr="00C261C6" w:rsidRDefault="008E647E" w:rsidP="005D3332">
      <w:pPr>
        <w:pStyle w:val="BodyText"/>
        <w:spacing w:before="98"/>
        <w:jc w:val="both"/>
        <w:rPr>
          <w:noProof/>
          <w:color w:val="244061" w:themeColor="accent1" w:themeShade="80"/>
          <w:sz w:val="17"/>
          <w:szCs w:val="14"/>
          <w:lang w:val="en-GB"/>
        </w:rPr>
      </w:pPr>
    </w:p>
    <w:p w14:paraId="7C1E5E59" w14:textId="77777777" w:rsidR="008E647E" w:rsidRPr="00E93E11" w:rsidRDefault="000648C7" w:rsidP="005D3332">
      <w:pPr>
        <w:ind w:left="377"/>
        <w:jc w:val="both"/>
        <w:rPr>
          <w:b/>
          <w:bCs/>
          <w:i/>
          <w:iCs/>
          <w:noProof/>
          <w:color w:val="244061" w:themeColor="accent1" w:themeShade="80"/>
          <w:sz w:val="17"/>
          <w:szCs w:val="14"/>
          <w:lang w:val="en-GB"/>
        </w:rPr>
      </w:pPr>
      <w:r w:rsidRPr="00E93E11">
        <w:rPr>
          <w:b/>
          <w:bCs/>
          <w:i/>
          <w:iCs/>
          <w:noProof/>
          <w:color w:val="244061" w:themeColor="accent1" w:themeShade="80"/>
          <w:sz w:val="17"/>
          <w:szCs w:val="14"/>
          <w:lang w:val="en-GB"/>
        </w:rPr>
        <w:t xml:space="preserve">Final pH </w:t>
      </w:r>
      <w:r w:rsidR="005D3332" w:rsidRPr="00E93E11">
        <w:rPr>
          <w:b/>
          <w:bCs/>
          <w:i/>
          <w:iCs/>
          <w:noProof/>
          <w:color w:val="244061" w:themeColor="accent1" w:themeShade="80"/>
          <w:sz w:val="17"/>
          <w:szCs w:val="14"/>
          <w:lang w:val="en-GB"/>
        </w:rPr>
        <w:t>6.0</w:t>
      </w:r>
      <w:r w:rsidR="00C95972" w:rsidRPr="00E93E11">
        <w:rPr>
          <w:b/>
          <w:bCs/>
          <w:i/>
          <w:iCs/>
          <w:noProof/>
          <w:color w:val="244061" w:themeColor="accent1" w:themeShade="80"/>
          <w:sz w:val="17"/>
          <w:szCs w:val="14"/>
          <w:lang w:val="en-GB"/>
        </w:rPr>
        <w:t xml:space="preserve"> ±</w:t>
      </w:r>
      <w:r w:rsidRPr="00E93E11">
        <w:rPr>
          <w:b/>
          <w:bCs/>
          <w:i/>
          <w:iCs/>
          <w:noProof/>
          <w:color w:val="244061" w:themeColor="accent1" w:themeShade="80"/>
          <w:sz w:val="17"/>
          <w:szCs w:val="14"/>
          <w:lang w:val="en-GB"/>
        </w:rPr>
        <w:t xml:space="preserve"> 0.2 at 25°C</w:t>
      </w:r>
    </w:p>
    <w:p w14:paraId="34167412" w14:textId="77777777" w:rsidR="008E647E" w:rsidRPr="00C261C6" w:rsidRDefault="008E647E" w:rsidP="005D3332">
      <w:pPr>
        <w:pStyle w:val="BodyText"/>
        <w:spacing w:before="29"/>
        <w:jc w:val="both"/>
        <w:rPr>
          <w:noProof/>
          <w:color w:val="244061" w:themeColor="accent1" w:themeShade="80"/>
          <w:sz w:val="17"/>
          <w:szCs w:val="14"/>
          <w:lang w:val="en-GB"/>
        </w:rPr>
      </w:pPr>
    </w:p>
    <w:p w14:paraId="5C6F9434" w14:textId="77777777" w:rsidR="008E647E" w:rsidRPr="00E93E11" w:rsidRDefault="000648C7" w:rsidP="005D3332">
      <w:pPr>
        <w:pStyle w:val="Heading1"/>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MEDIA PREPARATION</w:t>
      </w:r>
    </w:p>
    <w:p w14:paraId="3F957B89" w14:textId="77777777" w:rsidR="00D948A6" w:rsidRPr="00C261C6" w:rsidRDefault="00D948A6" w:rsidP="005D3332">
      <w:pPr>
        <w:pStyle w:val="Heading1"/>
        <w:jc w:val="both"/>
        <w:rPr>
          <w:rFonts w:ascii="Arial MT" w:eastAsia="Arial MT" w:hAnsi="Arial MT" w:cs="Arial MT"/>
          <w:b w:val="0"/>
          <w:bCs w:val="0"/>
          <w:noProof/>
          <w:color w:val="244061" w:themeColor="accent1" w:themeShade="80"/>
          <w:sz w:val="17"/>
          <w:szCs w:val="14"/>
          <w:lang w:val="en-GB"/>
        </w:rPr>
      </w:pPr>
    </w:p>
    <w:p w14:paraId="64B11F25" w14:textId="77777777" w:rsidR="005427AF" w:rsidRPr="00C261C6" w:rsidRDefault="005427AF" w:rsidP="005427AF">
      <w:pPr>
        <w:pStyle w:val="ListParagraph"/>
        <w:numPr>
          <w:ilvl w:val="0"/>
          <w:numId w:val="10"/>
        </w:numPr>
        <w:ind w:left="426" w:hanging="142"/>
        <w:rPr>
          <w:noProof/>
          <w:color w:val="244061" w:themeColor="accent1" w:themeShade="80"/>
          <w:sz w:val="17"/>
          <w:szCs w:val="14"/>
          <w:lang w:val="en-GB"/>
        </w:rPr>
      </w:pPr>
      <w:r w:rsidRPr="00C261C6">
        <w:rPr>
          <w:noProof/>
          <w:color w:val="244061" w:themeColor="accent1" w:themeShade="80"/>
          <w:sz w:val="17"/>
          <w:szCs w:val="14"/>
          <w:lang w:val="en-GB"/>
        </w:rPr>
        <w:t xml:space="preserve">Suspend 17 grams in 1000 ml distilled water. </w:t>
      </w:r>
    </w:p>
    <w:p w14:paraId="7A04A940" w14:textId="77777777" w:rsidR="005427AF" w:rsidRPr="00C261C6" w:rsidRDefault="00C95972" w:rsidP="005427AF">
      <w:pPr>
        <w:pStyle w:val="ListParagraph"/>
        <w:numPr>
          <w:ilvl w:val="0"/>
          <w:numId w:val="10"/>
        </w:numPr>
        <w:ind w:left="426" w:hanging="142"/>
        <w:rPr>
          <w:noProof/>
          <w:color w:val="244061" w:themeColor="accent1" w:themeShade="80"/>
          <w:sz w:val="17"/>
          <w:szCs w:val="14"/>
          <w:lang w:val="en-GB"/>
        </w:rPr>
      </w:pPr>
      <w:r w:rsidRPr="00C261C6">
        <w:rPr>
          <w:noProof/>
          <w:color w:val="244061" w:themeColor="accent1" w:themeShade="80"/>
          <w:sz w:val="17"/>
          <w:szCs w:val="14"/>
          <w:lang w:val="en-GB"/>
        </w:rPr>
        <w:t xml:space="preserve">Adjust pH to </w:t>
      </w:r>
      <w:r w:rsidR="005427AF" w:rsidRPr="00C261C6">
        <w:rPr>
          <w:noProof/>
          <w:color w:val="244061" w:themeColor="accent1" w:themeShade="80"/>
          <w:sz w:val="17"/>
          <w:szCs w:val="14"/>
          <w:lang w:val="en-GB"/>
        </w:rPr>
        <w:t>6.0</w:t>
      </w:r>
      <w:r w:rsidRPr="00C261C6">
        <w:rPr>
          <w:noProof/>
          <w:color w:val="244061" w:themeColor="accent1" w:themeShade="80"/>
          <w:sz w:val="17"/>
          <w:szCs w:val="14"/>
          <w:lang w:val="en-GB"/>
        </w:rPr>
        <w:t xml:space="preserve"> ± 0.2 at 25°C</w:t>
      </w:r>
    </w:p>
    <w:p w14:paraId="1FDE0226" w14:textId="77777777" w:rsidR="005427AF" w:rsidRPr="00C261C6" w:rsidRDefault="005427AF" w:rsidP="005427AF">
      <w:pPr>
        <w:pStyle w:val="ListParagraph"/>
        <w:numPr>
          <w:ilvl w:val="0"/>
          <w:numId w:val="10"/>
        </w:numPr>
        <w:ind w:left="426" w:hanging="142"/>
        <w:rPr>
          <w:noProof/>
          <w:color w:val="244061" w:themeColor="accent1" w:themeShade="80"/>
          <w:sz w:val="17"/>
          <w:szCs w:val="14"/>
          <w:lang w:val="en-GB"/>
        </w:rPr>
      </w:pPr>
      <w:r w:rsidRPr="00C261C6">
        <w:rPr>
          <w:noProof/>
          <w:color w:val="244061" w:themeColor="accent1" w:themeShade="80"/>
          <w:sz w:val="17"/>
          <w:szCs w:val="14"/>
          <w:lang w:val="en-GB"/>
        </w:rPr>
        <w:t xml:space="preserve">Heat to boiling to dissolve the medium completely. </w:t>
      </w:r>
    </w:p>
    <w:p w14:paraId="23053610" w14:textId="77777777" w:rsidR="005427AF" w:rsidRPr="00C261C6" w:rsidRDefault="005427AF" w:rsidP="005427AF">
      <w:pPr>
        <w:pStyle w:val="ListParagraph"/>
        <w:numPr>
          <w:ilvl w:val="0"/>
          <w:numId w:val="10"/>
        </w:numPr>
        <w:ind w:left="426" w:hanging="142"/>
        <w:rPr>
          <w:noProof/>
          <w:color w:val="244061" w:themeColor="accent1" w:themeShade="80"/>
          <w:sz w:val="17"/>
          <w:szCs w:val="14"/>
          <w:lang w:val="en-GB"/>
        </w:rPr>
      </w:pPr>
      <w:r w:rsidRPr="00C261C6">
        <w:rPr>
          <w:noProof/>
          <w:color w:val="244061" w:themeColor="accent1" w:themeShade="80"/>
          <w:sz w:val="17"/>
          <w:szCs w:val="14"/>
          <w:lang w:val="en-GB"/>
        </w:rPr>
        <w:t xml:space="preserve">If desired add 1% polysorbate 80. </w:t>
      </w:r>
    </w:p>
    <w:p w14:paraId="19F7B784" w14:textId="77777777" w:rsidR="005427AF" w:rsidRPr="00C261C6" w:rsidRDefault="005427AF" w:rsidP="005427AF">
      <w:pPr>
        <w:pStyle w:val="ListParagraph"/>
        <w:numPr>
          <w:ilvl w:val="0"/>
          <w:numId w:val="10"/>
        </w:numPr>
        <w:ind w:left="426" w:hanging="142"/>
        <w:rPr>
          <w:noProof/>
          <w:color w:val="244061" w:themeColor="accent1" w:themeShade="80"/>
          <w:sz w:val="17"/>
          <w:szCs w:val="14"/>
          <w:lang w:val="en-GB"/>
        </w:rPr>
      </w:pPr>
      <w:r w:rsidRPr="00C261C6">
        <w:rPr>
          <w:noProof/>
          <w:color w:val="244061" w:themeColor="accent1" w:themeShade="80"/>
          <w:sz w:val="17"/>
          <w:szCs w:val="14"/>
          <w:lang w:val="en-GB"/>
        </w:rPr>
        <w:t xml:space="preserve">Sterilize by autoclaving at 15 lbs pressure (121°C) for 15 minutes. </w:t>
      </w:r>
    </w:p>
    <w:p w14:paraId="4F48032B" w14:textId="77777777" w:rsidR="00976561" w:rsidRPr="00C261C6" w:rsidRDefault="005427AF" w:rsidP="005427AF">
      <w:pPr>
        <w:pStyle w:val="ListParagraph"/>
        <w:numPr>
          <w:ilvl w:val="0"/>
          <w:numId w:val="10"/>
        </w:numPr>
        <w:ind w:left="426" w:hanging="142"/>
        <w:rPr>
          <w:noProof/>
          <w:color w:val="244061" w:themeColor="accent1" w:themeShade="80"/>
          <w:sz w:val="17"/>
          <w:szCs w:val="14"/>
          <w:lang w:val="en-GB"/>
        </w:rPr>
      </w:pPr>
      <w:r w:rsidRPr="00C261C6">
        <w:rPr>
          <w:noProof/>
          <w:color w:val="244061" w:themeColor="accent1" w:themeShade="80"/>
          <w:sz w:val="17"/>
          <w:szCs w:val="14"/>
          <w:lang w:val="en-GB"/>
        </w:rPr>
        <w:t>Cool to 45-50°C. Mix well and pour into sterile Petri plates.</w:t>
      </w:r>
    </w:p>
    <w:p w14:paraId="18AE55A6" w14:textId="77777777" w:rsidR="005427AF" w:rsidRPr="00C261C6" w:rsidRDefault="005427AF" w:rsidP="005D3332">
      <w:pPr>
        <w:ind w:left="284"/>
        <w:jc w:val="both"/>
        <w:rPr>
          <w:noProof/>
          <w:color w:val="244061" w:themeColor="accent1" w:themeShade="80"/>
          <w:sz w:val="17"/>
          <w:szCs w:val="14"/>
          <w:lang w:val="en-GB"/>
        </w:rPr>
      </w:pPr>
    </w:p>
    <w:p w14:paraId="731890A7" w14:textId="77777777" w:rsidR="008E647E" w:rsidRPr="00E93E11" w:rsidRDefault="000648C7" w:rsidP="005D3332">
      <w:pPr>
        <w:ind w:left="284"/>
        <w:jc w:val="both"/>
        <w:rPr>
          <w:b/>
          <w:bCs/>
          <w:noProof/>
          <w:color w:val="244061" w:themeColor="accent1" w:themeShade="80"/>
          <w:sz w:val="17"/>
          <w:szCs w:val="14"/>
          <w:lang w:val="en-GB"/>
        </w:rPr>
      </w:pPr>
      <w:r w:rsidRPr="00E93E11">
        <w:rPr>
          <w:b/>
          <w:bCs/>
          <w:noProof/>
          <w:color w:val="244061" w:themeColor="accent1" w:themeShade="80"/>
          <w:sz w:val="17"/>
          <w:szCs w:val="14"/>
          <w:lang w:val="en-GB"/>
        </w:rPr>
        <w:t>Deterioration</w:t>
      </w:r>
    </w:p>
    <w:p w14:paraId="10723E39" w14:textId="77777777" w:rsidR="008E647E" w:rsidRPr="00C261C6" w:rsidRDefault="000648C7" w:rsidP="00C261C6">
      <w:pPr>
        <w:pStyle w:val="BodyText"/>
        <w:spacing w:before="1"/>
        <w:ind w:left="305" w:right="563"/>
        <w:jc w:val="both"/>
        <w:rPr>
          <w:noProof/>
          <w:color w:val="244061" w:themeColor="accent1" w:themeShade="80"/>
          <w:sz w:val="17"/>
          <w:szCs w:val="14"/>
          <w:lang w:val="en-GB"/>
        </w:rPr>
      </w:pPr>
      <w:r w:rsidRPr="00C261C6">
        <w:rPr>
          <w:noProof/>
          <w:color w:val="244061" w:themeColor="accent1" w:themeShade="80"/>
          <w:sz w:val="17"/>
          <w:szCs w:val="14"/>
          <w:lang w:val="en-GB"/>
        </w:rPr>
        <w:t xml:space="preserve">The color of </w:t>
      </w:r>
      <w:proofErr w:type="spellStart"/>
      <w:r w:rsidR="00C261C6" w:rsidRPr="00491B2D">
        <w:rPr>
          <w:rFonts w:ascii="Arial" w:eastAsia="Times New Roman" w:hAnsi="Arial" w:cs="Arial"/>
          <w:b/>
          <w:bCs/>
          <w:color w:val="1F3863"/>
          <w:kern w:val="2"/>
          <w:lang w:val="en-GB" w:eastAsia="en-GB"/>
          <w14:ligatures w14:val="standardContextual"/>
        </w:rPr>
        <w:t>Lab.</w:t>
      </w:r>
      <w:r w:rsidR="00C261C6" w:rsidRPr="00491B2D">
        <w:rPr>
          <w:rFonts w:ascii="Arial" w:eastAsia="Times New Roman" w:hAnsi="Arial" w:cs="Arial"/>
          <w:b/>
          <w:bCs/>
          <w:color w:val="9BBB59"/>
          <w:kern w:val="2"/>
          <w:lang w:val="en-GB" w:eastAsia="en-GB"/>
          <w14:ligatures w14:val="standardContextual"/>
        </w:rPr>
        <w:t>Vie</w:t>
      </w:r>
      <w:proofErr w:type="spellEnd"/>
      <w:r w:rsidR="00C261C6" w:rsidRPr="00491B2D">
        <w:rPr>
          <w:rFonts w:ascii="Arial" w:eastAsia="Times New Roman" w:hAnsi="Arial" w:cs="Arial"/>
          <w:color w:val="9BBB59"/>
          <w:kern w:val="2"/>
          <w:lang w:val="en-GB" w:eastAsia="en-GB"/>
          <w14:ligatures w14:val="standardContextual"/>
        </w:rPr>
        <w:t>.</w:t>
      </w:r>
      <w:r w:rsidR="00C261C6" w:rsidRPr="00491B2D">
        <w:rPr>
          <w:noProof/>
          <w:color w:val="244061" w:themeColor="accent1" w:themeShade="80"/>
          <w:lang w:val="en-GB"/>
        </w:rPr>
        <w:t xml:space="preserve"> </w:t>
      </w:r>
      <w:r w:rsidR="005427AF" w:rsidRPr="00C261C6">
        <w:rPr>
          <w:noProof/>
          <w:color w:val="244061" w:themeColor="accent1" w:themeShade="80"/>
          <w:sz w:val="17"/>
          <w:szCs w:val="14"/>
          <w:lang w:val="en-GB"/>
        </w:rPr>
        <w:t>Corn Meal Agar</w:t>
      </w:r>
      <w:r w:rsidR="008639E4" w:rsidRPr="00C261C6">
        <w:rPr>
          <w:noProof/>
          <w:color w:val="244061" w:themeColor="accent1" w:themeShade="80"/>
          <w:sz w:val="17"/>
          <w:szCs w:val="14"/>
          <w:lang w:val="en-GB"/>
        </w:rPr>
        <w:t xml:space="preserve"> </w:t>
      </w:r>
      <w:r w:rsidRPr="00C261C6">
        <w:rPr>
          <w:noProof/>
          <w:color w:val="244061" w:themeColor="accent1" w:themeShade="80"/>
          <w:sz w:val="17"/>
          <w:szCs w:val="14"/>
          <w:lang w:val="en-GB"/>
        </w:rPr>
        <w:t xml:space="preserve">is </w:t>
      </w:r>
      <w:r w:rsidR="00931BDC" w:rsidRPr="00C261C6">
        <w:rPr>
          <w:noProof/>
          <w:color w:val="244061" w:themeColor="accent1" w:themeShade="80"/>
          <w:sz w:val="17"/>
          <w:szCs w:val="14"/>
          <w:lang w:val="en-GB"/>
        </w:rPr>
        <w:t>Off-white to yellow homogeneous free flowing powder</w:t>
      </w:r>
      <w:r w:rsidRPr="00C261C6">
        <w:rPr>
          <w:noProof/>
          <w:color w:val="244061" w:themeColor="accent1" w:themeShade="80"/>
          <w:sz w:val="17"/>
          <w:szCs w:val="14"/>
          <w:lang w:val="en-GB"/>
        </w:rPr>
        <w:t>. If there are any physical changes, discard the medium.</w:t>
      </w:r>
    </w:p>
    <w:p w14:paraId="09C9C563" w14:textId="77777777" w:rsidR="008E647E" w:rsidRPr="00C261C6" w:rsidRDefault="000648C7" w:rsidP="005D3332">
      <w:pPr>
        <w:pStyle w:val="BodyText"/>
        <w:ind w:left="305" w:right="562"/>
        <w:jc w:val="both"/>
        <w:rPr>
          <w:noProof/>
          <w:color w:val="244061" w:themeColor="accent1" w:themeShade="80"/>
          <w:sz w:val="17"/>
          <w:szCs w:val="14"/>
          <w:lang w:val="en-GB"/>
        </w:rPr>
      </w:pPr>
      <w:r w:rsidRPr="00C261C6">
        <w:rPr>
          <w:noProof/>
          <w:color w:val="244061" w:themeColor="accent1" w:themeShade="80"/>
          <w:sz w:val="17"/>
          <w:szCs w:val="14"/>
          <w:lang w:val="en-GB"/>
        </w:rPr>
        <w:t xml:space="preserve">The hydrated medium </w:t>
      </w:r>
      <w:r w:rsidR="00931BDC" w:rsidRPr="00C261C6">
        <w:rPr>
          <w:noProof/>
          <w:color w:val="244061" w:themeColor="accent1" w:themeShade="80"/>
          <w:sz w:val="17"/>
          <w:szCs w:val="14"/>
          <w:lang w:val="en-GB"/>
        </w:rPr>
        <w:t>Colorless clear to slightly opalescent gel forms in tubes as butts</w:t>
      </w:r>
      <w:r w:rsidRPr="00C261C6">
        <w:rPr>
          <w:noProof/>
          <w:color w:val="244061" w:themeColor="accent1" w:themeShade="80"/>
          <w:sz w:val="17"/>
          <w:szCs w:val="14"/>
          <w:lang w:val="en-GB"/>
        </w:rPr>
        <w:t>, media should not be used if there are any signs of deterioration (shrinking, cracking, or discoloration), and contaminations.</w:t>
      </w:r>
    </w:p>
    <w:p w14:paraId="1CA60EAE" w14:textId="77777777" w:rsidR="008E647E" w:rsidRPr="00C261C6" w:rsidRDefault="008E647E" w:rsidP="005D3332">
      <w:pPr>
        <w:pStyle w:val="BodyText"/>
        <w:spacing w:before="40"/>
        <w:jc w:val="both"/>
        <w:rPr>
          <w:noProof/>
          <w:color w:val="244061" w:themeColor="accent1" w:themeShade="80"/>
          <w:sz w:val="17"/>
          <w:szCs w:val="14"/>
          <w:lang w:val="en-GB"/>
        </w:rPr>
      </w:pPr>
    </w:p>
    <w:p w14:paraId="298DE707" w14:textId="77777777" w:rsidR="008E647E" w:rsidRPr="00E93E11" w:rsidRDefault="000648C7" w:rsidP="005D3332">
      <w:pPr>
        <w:pStyle w:val="Heading1"/>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 xml:space="preserve">SPECIMEN COLLECTION AND PRESERVATION </w:t>
      </w:r>
    </w:p>
    <w:p w14:paraId="43E4CBC3" w14:textId="77777777" w:rsidR="008E647E" w:rsidRPr="00C261C6" w:rsidRDefault="00A127B3" w:rsidP="00A127B3">
      <w:pPr>
        <w:pStyle w:val="BodyText"/>
        <w:spacing w:before="47"/>
        <w:ind w:left="360"/>
        <w:jc w:val="both"/>
        <w:rPr>
          <w:noProof/>
          <w:color w:val="244061" w:themeColor="accent1" w:themeShade="80"/>
          <w:sz w:val="17"/>
          <w:szCs w:val="14"/>
          <w:lang w:val="en-GB"/>
        </w:rPr>
      </w:pPr>
      <w:r w:rsidRPr="00C261C6">
        <w:rPr>
          <w:noProof/>
          <w:color w:val="244061" w:themeColor="accent1" w:themeShade="80"/>
          <w:sz w:val="17"/>
          <w:szCs w:val="14"/>
          <w:lang w:val="en-GB"/>
        </w:rPr>
        <w:t>Food and dairy samples</w:t>
      </w:r>
    </w:p>
    <w:p w14:paraId="3B69D7F9" w14:textId="77777777" w:rsidR="008E647E" w:rsidRPr="00E93E11" w:rsidRDefault="000648C7" w:rsidP="005D3332">
      <w:pPr>
        <w:pStyle w:val="Heading1"/>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EQUIPMENT REQUIRED NOT PROVIDED</w:t>
      </w:r>
    </w:p>
    <w:p w14:paraId="668F4704" w14:textId="77777777" w:rsidR="008E647E" w:rsidRPr="00C261C6" w:rsidRDefault="000648C7" w:rsidP="005D3332">
      <w:pPr>
        <w:pStyle w:val="ListParagraph"/>
        <w:numPr>
          <w:ilvl w:val="0"/>
          <w:numId w:val="2"/>
        </w:numPr>
        <w:tabs>
          <w:tab w:val="left" w:pos="484"/>
        </w:tabs>
        <w:spacing w:before="165"/>
        <w:ind w:left="484" w:hanging="179"/>
        <w:rPr>
          <w:noProof/>
          <w:color w:val="244061" w:themeColor="accent1" w:themeShade="80"/>
          <w:sz w:val="17"/>
          <w:szCs w:val="14"/>
          <w:lang w:val="en-GB"/>
        </w:rPr>
      </w:pPr>
      <w:r w:rsidRPr="00C261C6">
        <w:rPr>
          <w:noProof/>
          <w:color w:val="244061" w:themeColor="accent1" w:themeShade="80"/>
          <w:sz w:val="17"/>
          <w:szCs w:val="14"/>
          <w:lang w:val="en-GB"/>
        </w:rPr>
        <w:t>Sterile cups</w:t>
      </w:r>
    </w:p>
    <w:p w14:paraId="21A4634F" w14:textId="77777777" w:rsidR="008E647E" w:rsidRPr="00C261C6" w:rsidRDefault="00C95972" w:rsidP="005D3332">
      <w:pPr>
        <w:pStyle w:val="ListParagraph"/>
        <w:numPr>
          <w:ilvl w:val="0"/>
          <w:numId w:val="2"/>
        </w:numPr>
        <w:tabs>
          <w:tab w:val="left" w:pos="484"/>
        </w:tabs>
        <w:spacing w:before="1"/>
        <w:ind w:left="484" w:hanging="179"/>
        <w:rPr>
          <w:noProof/>
          <w:color w:val="244061" w:themeColor="accent1" w:themeShade="80"/>
          <w:sz w:val="17"/>
          <w:szCs w:val="14"/>
          <w:lang w:val="en-GB"/>
        </w:rPr>
      </w:pPr>
      <w:r w:rsidRPr="00C261C6">
        <w:rPr>
          <w:noProof/>
          <w:color w:val="244061" w:themeColor="accent1" w:themeShade="80"/>
          <w:sz w:val="17"/>
          <w:szCs w:val="14"/>
          <w:lang w:val="en-GB"/>
        </w:rPr>
        <w:t xml:space="preserve">Sterile </w:t>
      </w:r>
      <w:r w:rsidR="00AE0A76" w:rsidRPr="00C261C6">
        <w:rPr>
          <w:noProof/>
          <w:color w:val="244061" w:themeColor="accent1" w:themeShade="80"/>
          <w:sz w:val="17"/>
          <w:szCs w:val="14"/>
          <w:lang w:val="en-GB"/>
        </w:rPr>
        <w:t xml:space="preserve">plates </w:t>
      </w:r>
    </w:p>
    <w:p w14:paraId="3A829508" w14:textId="77777777" w:rsidR="00C56D9C" w:rsidRPr="00C261C6" w:rsidRDefault="00C56D9C" w:rsidP="005D3332">
      <w:pPr>
        <w:pStyle w:val="ListParagraph"/>
        <w:numPr>
          <w:ilvl w:val="0"/>
          <w:numId w:val="2"/>
        </w:numPr>
        <w:tabs>
          <w:tab w:val="left" w:pos="484"/>
        </w:tabs>
        <w:spacing w:before="1"/>
        <w:ind w:left="484" w:hanging="179"/>
        <w:rPr>
          <w:noProof/>
          <w:color w:val="244061" w:themeColor="accent1" w:themeShade="80"/>
          <w:sz w:val="17"/>
          <w:szCs w:val="14"/>
          <w:lang w:val="en-GB"/>
        </w:rPr>
      </w:pPr>
      <w:r w:rsidRPr="00C261C6">
        <w:rPr>
          <w:noProof/>
          <w:color w:val="244061" w:themeColor="accent1" w:themeShade="80"/>
          <w:sz w:val="17"/>
          <w:szCs w:val="14"/>
          <w:lang w:val="en-GB"/>
        </w:rPr>
        <w:t>Sterile loops</w:t>
      </w:r>
    </w:p>
    <w:p w14:paraId="3E9C2AC0" w14:textId="77777777" w:rsidR="008E647E" w:rsidRPr="00C261C6" w:rsidRDefault="000648C7" w:rsidP="005D3332">
      <w:pPr>
        <w:pStyle w:val="ListParagraph"/>
        <w:numPr>
          <w:ilvl w:val="0"/>
          <w:numId w:val="2"/>
        </w:numPr>
        <w:tabs>
          <w:tab w:val="left" w:pos="484"/>
        </w:tabs>
        <w:ind w:left="484" w:hanging="179"/>
        <w:rPr>
          <w:noProof/>
          <w:color w:val="244061" w:themeColor="accent1" w:themeShade="80"/>
          <w:sz w:val="17"/>
          <w:szCs w:val="14"/>
          <w:lang w:val="en-GB"/>
        </w:rPr>
      </w:pPr>
      <w:r w:rsidRPr="00C261C6">
        <w:rPr>
          <w:noProof/>
          <w:color w:val="244061" w:themeColor="accent1" w:themeShade="80"/>
          <w:sz w:val="17"/>
          <w:szCs w:val="14"/>
          <w:lang w:val="en-GB"/>
        </w:rPr>
        <w:t>Incubator</w:t>
      </w:r>
    </w:p>
    <w:p w14:paraId="0820CF3C" w14:textId="77777777" w:rsidR="008E647E" w:rsidRPr="00C261C6" w:rsidRDefault="008E647E" w:rsidP="005D3332">
      <w:pPr>
        <w:pStyle w:val="BodyText"/>
        <w:spacing w:before="19"/>
        <w:jc w:val="both"/>
        <w:rPr>
          <w:noProof/>
          <w:color w:val="244061" w:themeColor="accent1" w:themeShade="80"/>
          <w:sz w:val="17"/>
          <w:szCs w:val="14"/>
          <w:lang w:val="en-GB"/>
        </w:rPr>
      </w:pPr>
    </w:p>
    <w:p w14:paraId="6DBAEF36" w14:textId="77777777" w:rsidR="008E647E" w:rsidRPr="00E93E11" w:rsidRDefault="000648C7" w:rsidP="005D3332">
      <w:pPr>
        <w:pStyle w:val="Heading1"/>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PERFORMANCE CHARACTERISTICS</w:t>
      </w:r>
    </w:p>
    <w:p w14:paraId="3777D039" w14:textId="77777777" w:rsidR="008E647E" w:rsidRPr="00C261C6" w:rsidRDefault="000648C7" w:rsidP="005D3332">
      <w:pPr>
        <w:pStyle w:val="BodyText"/>
        <w:spacing w:before="165"/>
        <w:ind w:left="305" w:right="611"/>
        <w:jc w:val="both"/>
        <w:rPr>
          <w:noProof/>
          <w:color w:val="244061" w:themeColor="accent1" w:themeShade="80"/>
          <w:sz w:val="17"/>
          <w:szCs w:val="14"/>
          <w:lang w:val="en-GB"/>
        </w:rPr>
        <w:sectPr w:rsidR="008E647E" w:rsidRPr="00C261C6">
          <w:type w:val="continuous"/>
          <w:pgSz w:w="12240" w:h="15840"/>
          <w:pgMar w:top="60" w:right="420" w:bottom="280" w:left="180" w:header="720" w:footer="720" w:gutter="0"/>
          <w:cols w:num="2" w:space="720" w:equalWidth="0">
            <w:col w:w="5956" w:space="40"/>
            <w:col w:w="5644"/>
          </w:cols>
        </w:sectPr>
      </w:pPr>
      <w:r w:rsidRPr="00C261C6">
        <w:rPr>
          <w:noProof/>
          <w:color w:val="244061" w:themeColor="accent1" w:themeShade="80"/>
          <w:sz w:val="17"/>
          <w:szCs w:val="14"/>
          <w:lang w:val="en-GB"/>
        </w:rPr>
        <w:t>Performance of the medium is expected when used as per the direction on the label within the expiry period when stored at recommended temperature</w:t>
      </w:r>
    </w:p>
    <w:p w14:paraId="0A7BD9E0" w14:textId="77777777" w:rsidR="008E647E" w:rsidRDefault="008E647E" w:rsidP="005D3332">
      <w:pPr>
        <w:jc w:val="both"/>
        <w:rPr>
          <w:sz w:val="20"/>
        </w:rPr>
        <w:sectPr w:rsidR="008E647E">
          <w:type w:val="continuous"/>
          <w:pgSz w:w="12240" w:h="15840"/>
          <w:pgMar w:top="60" w:right="420" w:bottom="280" w:left="180" w:header="720" w:footer="720" w:gutter="0"/>
          <w:cols w:space="720"/>
        </w:sectPr>
      </w:pPr>
    </w:p>
    <w:p w14:paraId="4C621E92" w14:textId="77777777" w:rsidR="00F70438" w:rsidRPr="00C261C6" w:rsidRDefault="00A127B3" w:rsidP="00E93E11">
      <w:pPr>
        <w:pStyle w:val="Heading1"/>
        <w:ind w:left="540" w:right="5790"/>
        <w:jc w:val="both"/>
        <w:rPr>
          <w:rFonts w:ascii="Arial MT" w:eastAsia="Arial MT" w:hAnsi="Arial MT" w:cs="Arial MT"/>
          <w:b w:val="0"/>
          <w:bCs w:val="0"/>
          <w:noProof/>
          <w:color w:val="244061" w:themeColor="accent1" w:themeShade="80"/>
          <w:sz w:val="17"/>
          <w:szCs w:val="14"/>
          <w:lang w:val="en-GB"/>
        </w:rPr>
      </w:pPr>
      <w:r w:rsidRPr="00C261C6">
        <w:rPr>
          <w:rFonts w:ascii="Arial MT" w:eastAsia="Arial MT" w:hAnsi="Arial MT" w:cs="Arial MT"/>
          <w:b w:val="0"/>
          <w:bCs w:val="0"/>
          <w:noProof/>
          <w:color w:val="244061" w:themeColor="accent1" w:themeShade="80"/>
          <w:sz w:val="17"/>
          <w:szCs w:val="14"/>
          <w:lang w:val="en-GB"/>
        </w:rPr>
        <w:lastRenderedPageBreak/>
        <w:t>Cultural characteristics observed after an incubation at 23-27°C for up to 4 days</w:t>
      </w:r>
    </w:p>
    <w:tbl>
      <w:tblPr>
        <w:tblStyle w:val="TableGrid"/>
        <w:tblpPr w:leftFromText="180" w:rightFromText="180" w:vertAnchor="page" w:horzAnchor="page" w:tblpX="669" w:tblpY="1982"/>
        <w:tblW w:w="5563" w:type="dxa"/>
        <w:tblBorders>
          <w:top w:val="single" w:sz="18" w:space="0" w:color="9BBB59" w:themeColor="accent3"/>
          <w:left w:val="none" w:sz="0" w:space="0" w:color="auto"/>
          <w:bottom w:val="single" w:sz="18" w:space="0" w:color="9BBB59" w:themeColor="accent3"/>
          <w:right w:val="none" w:sz="0" w:space="0" w:color="auto"/>
          <w:insideH w:val="single" w:sz="6" w:space="0" w:color="D9D9D9" w:themeColor="background1" w:themeShade="D9"/>
          <w:insideV w:val="none" w:sz="0" w:space="0" w:color="auto"/>
        </w:tblBorders>
        <w:tblLayout w:type="fixed"/>
        <w:tblLook w:val="01E0" w:firstRow="1" w:lastRow="1" w:firstColumn="1" w:lastColumn="1" w:noHBand="0" w:noVBand="0"/>
      </w:tblPr>
      <w:tblGrid>
        <w:gridCol w:w="2438"/>
        <w:gridCol w:w="1541"/>
        <w:gridCol w:w="1584"/>
      </w:tblGrid>
      <w:tr w:rsidR="006E55BE" w:rsidRPr="00E93E11" w14:paraId="2EA71FFF" w14:textId="77777777" w:rsidTr="00E93E11">
        <w:trPr>
          <w:trHeight w:val="211"/>
        </w:trPr>
        <w:tc>
          <w:tcPr>
            <w:tcW w:w="2438" w:type="dxa"/>
            <w:tcBorders>
              <w:top w:val="single" w:sz="18" w:space="0" w:color="9BBB59" w:themeColor="accent3"/>
              <w:bottom w:val="single" w:sz="18" w:space="0" w:color="9BBB59" w:themeColor="accent3"/>
            </w:tcBorders>
          </w:tcPr>
          <w:p w14:paraId="6B3BA9B8" w14:textId="77777777" w:rsidR="006E55BE" w:rsidRPr="00E93E11" w:rsidRDefault="006E55BE" w:rsidP="00E93E11">
            <w:pPr>
              <w:pStyle w:val="Heading1"/>
              <w:ind w:left="540"/>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Test Organisms</w:t>
            </w:r>
          </w:p>
        </w:tc>
        <w:tc>
          <w:tcPr>
            <w:tcW w:w="1541" w:type="dxa"/>
            <w:tcBorders>
              <w:top w:val="single" w:sz="18" w:space="0" w:color="9BBB59" w:themeColor="accent3"/>
              <w:bottom w:val="single" w:sz="18" w:space="0" w:color="9BBB59" w:themeColor="accent3"/>
            </w:tcBorders>
          </w:tcPr>
          <w:p w14:paraId="6AEADA26" w14:textId="77777777" w:rsidR="006E55BE" w:rsidRPr="00E93E11" w:rsidRDefault="006E55BE" w:rsidP="00E93E11">
            <w:pPr>
              <w:pStyle w:val="Heading1"/>
              <w:ind w:left="540"/>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Growth</w:t>
            </w:r>
          </w:p>
        </w:tc>
        <w:tc>
          <w:tcPr>
            <w:tcW w:w="1584" w:type="dxa"/>
            <w:tcBorders>
              <w:top w:val="single" w:sz="18" w:space="0" w:color="9BBB59" w:themeColor="accent3"/>
              <w:bottom w:val="single" w:sz="18" w:space="0" w:color="9BBB59" w:themeColor="accent3"/>
            </w:tcBorders>
          </w:tcPr>
          <w:p w14:paraId="4EBFC9A2" w14:textId="77777777" w:rsidR="006E55BE" w:rsidRPr="00E93E11" w:rsidRDefault="0013095B" w:rsidP="00E93E11">
            <w:pPr>
              <w:pStyle w:val="Heading1"/>
              <w:ind w:left="-37"/>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Chlamydospores</w:t>
            </w:r>
          </w:p>
        </w:tc>
      </w:tr>
      <w:tr w:rsidR="006E55BE" w:rsidRPr="00E93E11" w14:paraId="25D45B29" w14:textId="77777777" w:rsidTr="00E93E11">
        <w:trPr>
          <w:trHeight w:val="337"/>
        </w:trPr>
        <w:tc>
          <w:tcPr>
            <w:tcW w:w="2438" w:type="dxa"/>
            <w:tcBorders>
              <w:top w:val="single" w:sz="18" w:space="0" w:color="9BBB59" w:themeColor="accent3"/>
            </w:tcBorders>
          </w:tcPr>
          <w:p w14:paraId="5C8352CD" w14:textId="77777777" w:rsidR="006E55BE" w:rsidRPr="00E93E11" w:rsidRDefault="00A127B3" w:rsidP="00E93E11">
            <w:pPr>
              <w:pStyle w:val="Heading1"/>
              <w:ind w:left="-108"/>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Aspergillus brasiliensis ATCC 16404</w:t>
            </w:r>
          </w:p>
        </w:tc>
        <w:tc>
          <w:tcPr>
            <w:tcW w:w="1541" w:type="dxa"/>
            <w:tcBorders>
              <w:top w:val="single" w:sz="18" w:space="0" w:color="9BBB59" w:themeColor="accent3"/>
            </w:tcBorders>
          </w:tcPr>
          <w:p w14:paraId="350C6228" w14:textId="77777777" w:rsidR="006E55BE" w:rsidRPr="00E93E11" w:rsidRDefault="006E55BE" w:rsidP="00E93E11">
            <w:pPr>
              <w:pStyle w:val="Heading1"/>
              <w:ind w:left="64"/>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Good - Luxuriant</w:t>
            </w:r>
          </w:p>
        </w:tc>
        <w:tc>
          <w:tcPr>
            <w:tcW w:w="1584" w:type="dxa"/>
            <w:tcBorders>
              <w:top w:val="single" w:sz="18" w:space="0" w:color="9BBB59" w:themeColor="accent3"/>
            </w:tcBorders>
          </w:tcPr>
          <w:p w14:paraId="371E70A6" w14:textId="77777777" w:rsidR="006E55BE" w:rsidRPr="00E93E11" w:rsidRDefault="0013095B" w:rsidP="00E93E11">
            <w:pPr>
              <w:pStyle w:val="Heading1"/>
              <w:ind w:left="233"/>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Negative</w:t>
            </w:r>
          </w:p>
        </w:tc>
      </w:tr>
      <w:tr w:rsidR="006E55BE" w:rsidRPr="00E93E11" w14:paraId="1AEB981C" w14:textId="77777777" w:rsidTr="00E93E11">
        <w:trPr>
          <w:trHeight w:val="348"/>
        </w:trPr>
        <w:tc>
          <w:tcPr>
            <w:tcW w:w="2438" w:type="dxa"/>
          </w:tcPr>
          <w:p w14:paraId="5EB9F8FA" w14:textId="77777777" w:rsidR="006E55BE" w:rsidRPr="00E93E11" w:rsidRDefault="00A127B3" w:rsidP="00E93E11">
            <w:pPr>
              <w:pStyle w:val="Heading1"/>
              <w:ind w:left="-108"/>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Candida albicans ATCC 10231</w:t>
            </w:r>
          </w:p>
        </w:tc>
        <w:tc>
          <w:tcPr>
            <w:tcW w:w="1541" w:type="dxa"/>
          </w:tcPr>
          <w:p w14:paraId="1F917ACB" w14:textId="77777777" w:rsidR="006E55BE" w:rsidRPr="00E93E11" w:rsidRDefault="006E55BE" w:rsidP="00E93E11">
            <w:pPr>
              <w:pStyle w:val="Heading1"/>
              <w:ind w:left="64"/>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Good - Luxuriant</w:t>
            </w:r>
          </w:p>
        </w:tc>
        <w:tc>
          <w:tcPr>
            <w:tcW w:w="1584" w:type="dxa"/>
          </w:tcPr>
          <w:p w14:paraId="2B208DC5" w14:textId="77777777" w:rsidR="006E55BE" w:rsidRPr="00E93E11" w:rsidRDefault="0013095B" w:rsidP="00E93E11">
            <w:pPr>
              <w:pStyle w:val="Heading1"/>
              <w:ind w:left="233"/>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Positive</w:t>
            </w:r>
          </w:p>
        </w:tc>
      </w:tr>
      <w:tr w:rsidR="0013095B" w:rsidRPr="00E93E11" w14:paraId="4B7A3621" w14:textId="77777777" w:rsidTr="00E93E11">
        <w:trPr>
          <w:trHeight w:val="348"/>
        </w:trPr>
        <w:tc>
          <w:tcPr>
            <w:tcW w:w="2438" w:type="dxa"/>
          </w:tcPr>
          <w:p w14:paraId="5B371FF8" w14:textId="77777777" w:rsidR="0013095B" w:rsidRPr="00E93E11" w:rsidRDefault="0013095B" w:rsidP="00E93E11">
            <w:pPr>
              <w:pStyle w:val="Heading1"/>
              <w:ind w:left="-108"/>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Saccharomyces cerevisiae ATCC 9763</w:t>
            </w:r>
          </w:p>
        </w:tc>
        <w:tc>
          <w:tcPr>
            <w:tcW w:w="1541" w:type="dxa"/>
          </w:tcPr>
          <w:p w14:paraId="6CD256F7" w14:textId="77777777" w:rsidR="0013095B" w:rsidRPr="00E93E11" w:rsidRDefault="0013095B" w:rsidP="00E93E11">
            <w:pPr>
              <w:pStyle w:val="Heading1"/>
              <w:ind w:left="64"/>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Good - Luxuriant</w:t>
            </w:r>
          </w:p>
        </w:tc>
        <w:tc>
          <w:tcPr>
            <w:tcW w:w="1584" w:type="dxa"/>
          </w:tcPr>
          <w:p w14:paraId="5C5F34D2" w14:textId="77777777" w:rsidR="0013095B" w:rsidRPr="00E93E11" w:rsidRDefault="0013095B" w:rsidP="00E93E11">
            <w:pPr>
              <w:pStyle w:val="Heading1"/>
              <w:ind w:left="233"/>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Negative</w:t>
            </w:r>
          </w:p>
        </w:tc>
      </w:tr>
      <w:tr w:rsidR="0013095B" w:rsidRPr="00E93E11" w14:paraId="5781C6A3" w14:textId="77777777" w:rsidTr="00E93E11">
        <w:trPr>
          <w:trHeight w:val="348"/>
        </w:trPr>
        <w:tc>
          <w:tcPr>
            <w:tcW w:w="2438" w:type="dxa"/>
          </w:tcPr>
          <w:p w14:paraId="2A7B61A9" w14:textId="77777777" w:rsidR="0013095B" w:rsidRPr="00E93E11" w:rsidRDefault="0013095B" w:rsidP="00E93E11">
            <w:pPr>
              <w:pStyle w:val="Heading1"/>
              <w:ind w:left="-108"/>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Saccharomyces uvarum ATCC 28098</w:t>
            </w:r>
          </w:p>
        </w:tc>
        <w:tc>
          <w:tcPr>
            <w:tcW w:w="1541" w:type="dxa"/>
          </w:tcPr>
          <w:p w14:paraId="5A5E69C8" w14:textId="77777777" w:rsidR="0013095B" w:rsidRPr="00E93E11" w:rsidRDefault="0013095B" w:rsidP="00E93E11">
            <w:pPr>
              <w:pStyle w:val="Heading1"/>
              <w:ind w:left="64"/>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Good - Luxuriant</w:t>
            </w:r>
          </w:p>
        </w:tc>
        <w:tc>
          <w:tcPr>
            <w:tcW w:w="1584" w:type="dxa"/>
          </w:tcPr>
          <w:p w14:paraId="730D123E" w14:textId="77777777" w:rsidR="0013095B" w:rsidRPr="00E93E11" w:rsidRDefault="0013095B" w:rsidP="00E93E11">
            <w:pPr>
              <w:pStyle w:val="Heading1"/>
              <w:ind w:left="233"/>
              <w:jc w:val="both"/>
              <w:rPr>
                <w:rFonts w:ascii="Arial MT" w:eastAsia="Arial MT" w:hAnsi="Arial MT" w:cs="Arial MT"/>
                <w:b w:val="0"/>
                <w:bCs w:val="0"/>
                <w:noProof/>
                <w:color w:val="244061" w:themeColor="accent1" w:themeShade="80"/>
                <w:sz w:val="17"/>
                <w:szCs w:val="14"/>
                <w:lang w:val="en-GB"/>
              </w:rPr>
            </w:pPr>
            <w:r w:rsidRPr="00E93E11">
              <w:rPr>
                <w:rFonts w:ascii="Arial MT" w:eastAsia="Arial MT" w:hAnsi="Arial MT" w:cs="Arial MT"/>
                <w:b w:val="0"/>
                <w:bCs w:val="0"/>
                <w:noProof/>
                <w:color w:val="244061" w:themeColor="accent1" w:themeShade="80"/>
                <w:sz w:val="17"/>
                <w:szCs w:val="14"/>
                <w:lang w:val="en-GB"/>
              </w:rPr>
              <w:t>Negative</w:t>
            </w:r>
          </w:p>
        </w:tc>
      </w:tr>
    </w:tbl>
    <w:p w14:paraId="28AE4DA2" w14:textId="77777777" w:rsidR="00AE0A76" w:rsidRDefault="00AE0A76" w:rsidP="005D3332">
      <w:pPr>
        <w:pStyle w:val="Heading1"/>
        <w:ind w:left="811"/>
        <w:jc w:val="both"/>
        <w:rPr>
          <w:color w:val="00411A"/>
        </w:rPr>
      </w:pPr>
    </w:p>
    <w:p w14:paraId="41E50157" w14:textId="77777777" w:rsidR="00AE0A76" w:rsidRDefault="00AE0A76" w:rsidP="005D3332">
      <w:pPr>
        <w:pStyle w:val="Heading1"/>
        <w:ind w:left="811"/>
        <w:jc w:val="both"/>
        <w:rPr>
          <w:color w:val="00411A"/>
        </w:rPr>
      </w:pPr>
    </w:p>
    <w:p w14:paraId="09713702" w14:textId="77777777" w:rsidR="00AE0A76" w:rsidRDefault="00AE0A76" w:rsidP="005D3332">
      <w:pPr>
        <w:pStyle w:val="Heading1"/>
        <w:ind w:left="811"/>
        <w:jc w:val="both"/>
        <w:rPr>
          <w:color w:val="00411A"/>
        </w:rPr>
      </w:pPr>
    </w:p>
    <w:p w14:paraId="5757F761" w14:textId="77777777" w:rsidR="00AE0A76" w:rsidRDefault="00AE0A76" w:rsidP="005D3332">
      <w:pPr>
        <w:pStyle w:val="Heading1"/>
        <w:ind w:left="811"/>
        <w:jc w:val="both"/>
        <w:rPr>
          <w:color w:val="00411A"/>
        </w:rPr>
      </w:pPr>
    </w:p>
    <w:p w14:paraId="64BA3228" w14:textId="77777777" w:rsidR="00AE0A76" w:rsidRDefault="00AE0A76" w:rsidP="005D3332">
      <w:pPr>
        <w:pStyle w:val="Heading1"/>
        <w:ind w:left="811"/>
        <w:jc w:val="both"/>
        <w:rPr>
          <w:color w:val="00411A"/>
        </w:rPr>
      </w:pPr>
    </w:p>
    <w:p w14:paraId="56231447" w14:textId="77777777" w:rsidR="00AE0A76" w:rsidRDefault="00AE0A76" w:rsidP="005D3332">
      <w:pPr>
        <w:pStyle w:val="Heading1"/>
        <w:ind w:left="811"/>
        <w:jc w:val="both"/>
        <w:rPr>
          <w:color w:val="00411A"/>
        </w:rPr>
      </w:pPr>
    </w:p>
    <w:p w14:paraId="1ACDC947" w14:textId="77777777" w:rsidR="00AE0A76" w:rsidRDefault="00AE0A76" w:rsidP="005D3332">
      <w:pPr>
        <w:pStyle w:val="Heading1"/>
        <w:ind w:left="811"/>
        <w:jc w:val="both"/>
        <w:rPr>
          <w:color w:val="00411A"/>
        </w:rPr>
      </w:pPr>
    </w:p>
    <w:p w14:paraId="63AF6855" w14:textId="77777777" w:rsidR="00AE0A76" w:rsidRDefault="00AE0A76" w:rsidP="005D3332">
      <w:pPr>
        <w:pStyle w:val="Heading1"/>
        <w:ind w:left="811"/>
        <w:jc w:val="both"/>
        <w:rPr>
          <w:color w:val="00411A"/>
        </w:rPr>
      </w:pPr>
    </w:p>
    <w:p w14:paraId="5B425FEA" w14:textId="77777777" w:rsidR="00AE0A76" w:rsidRDefault="00AE0A76" w:rsidP="005D3332">
      <w:pPr>
        <w:pStyle w:val="Heading1"/>
        <w:ind w:left="811"/>
        <w:jc w:val="both"/>
        <w:rPr>
          <w:color w:val="00411A"/>
        </w:rPr>
      </w:pPr>
    </w:p>
    <w:p w14:paraId="1C668873" w14:textId="77777777" w:rsidR="00AE0A76" w:rsidRDefault="00AE0A76" w:rsidP="005D3332">
      <w:pPr>
        <w:pStyle w:val="Heading1"/>
        <w:ind w:left="811"/>
        <w:jc w:val="both"/>
        <w:rPr>
          <w:color w:val="00411A"/>
        </w:rPr>
      </w:pPr>
    </w:p>
    <w:p w14:paraId="248D6198" w14:textId="77777777" w:rsidR="008E647E" w:rsidRPr="00E93E11" w:rsidRDefault="000648C7" w:rsidP="005D3332">
      <w:pPr>
        <w:pStyle w:val="Heading1"/>
        <w:ind w:left="540" w:right="5880"/>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QUALITY CONTROL</w:t>
      </w:r>
    </w:p>
    <w:p w14:paraId="5EE5D870" w14:textId="77777777" w:rsidR="008E647E" w:rsidRDefault="000648C7" w:rsidP="00C261C6">
      <w:pPr>
        <w:pStyle w:val="BodyText"/>
        <w:spacing w:before="164"/>
        <w:ind w:left="540" w:right="5880"/>
        <w:jc w:val="both"/>
      </w:pPr>
      <w:r w:rsidRPr="00C261C6">
        <w:rPr>
          <w:noProof/>
          <w:color w:val="244061" w:themeColor="accent1" w:themeShade="80"/>
          <w:sz w:val="17"/>
          <w:szCs w:val="14"/>
          <w:lang w:val="en-GB"/>
        </w:rPr>
        <w:t xml:space="preserve">To ensure adequate quality control, it is recommended that positive and negative control included in each run. If control values are found outside the defined range, check the system performance. If control still out of range please contact </w:t>
      </w:r>
      <w:proofErr w:type="spellStart"/>
      <w:r w:rsidR="00C261C6" w:rsidRPr="00491B2D">
        <w:rPr>
          <w:rFonts w:ascii="Arial" w:eastAsia="Times New Roman" w:hAnsi="Arial" w:cs="Arial"/>
          <w:b/>
          <w:bCs/>
          <w:color w:val="1F3863"/>
          <w:kern w:val="2"/>
          <w:lang w:val="en-GB" w:eastAsia="en-GB"/>
          <w14:ligatures w14:val="standardContextual"/>
        </w:rPr>
        <w:t>Lab.</w:t>
      </w:r>
      <w:r w:rsidR="00C261C6" w:rsidRPr="00491B2D">
        <w:rPr>
          <w:rFonts w:ascii="Arial" w:eastAsia="Times New Roman" w:hAnsi="Arial" w:cs="Arial"/>
          <w:b/>
          <w:bCs/>
          <w:color w:val="9BBB59"/>
          <w:kern w:val="2"/>
          <w:lang w:val="en-GB" w:eastAsia="en-GB"/>
          <w14:ligatures w14:val="standardContextual"/>
        </w:rPr>
        <w:t>Vie</w:t>
      </w:r>
      <w:proofErr w:type="spellEnd"/>
      <w:r w:rsidR="00C261C6" w:rsidRPr="00491B2D">
        <w:rPr>
          <w:rFonts w:ascii="Arial" w:eastAsia="Times New Roman" w:hAnsi="Arial" w:cs="Arial"/>
          <w:color w:val="9BBB59"/>
          <w:kern w:val="2"/>
          <w:lang w:val="en-GB" w:eastAsia="en-GB"/>
          <w14:ligatures w14:val="standardContextual"/>
        </w:rPr>
        <w:t>.</w:t>
      </w:r>
      <w:r w:rsidR="00C261C6" w:rsidRPr="00491B2D">
        <w:rPr>
          <w:noProof/>
          <w:color w:val="244061" w:themeColor="accent1" w:themeShade="80"/>
          <w:lang w:val="en-GB"/>
        </w:rPr>
        <w:t xml:space="preserve"> </w:t>
      </w:r>
      <w:r w:rsidRPr="00C261C6">
        <w:rPr>
          <w:noProof/>
          <w:color w:val="244061" w:themeColor="accent1" w:themeShade="80"/>
          <w:sz w:val="17"/>
          <w:szCs w:val="14"/>
          <w:lang w:val="en-GB"/>
        </w:rPr>
        <w:t>technical support</w:t>
      </w:r>
      <w:r>
        <w:rPr>
          <w:color w:val="00411A"/>
        </w:rPr>
        <w:t>.</w:t>
      </w:r>
    </w:p>
    <w:p w14:paraId="32AD20D2" w14:textId="77777777" w:rsidR="008E647E" w:rsidRDefault="008E647E" w:rsidP="005D3332">
      <w:pPr>
        <w:pStyle w:val="BodyText"/>
        <w:spacing w:before="17"/>
        <w:ind w:left="540" w:right="5880"/>
        <w:jc w:val="both"/>
      </w:pPr>
    </w:p>
    <w:p w14:paraId="36D0F3DA" w14:textId="77777777" w:rsidR="008E647E" w:rsidRPr="00E93E11" w:rsidRDefault="000648C7" w:rsidP="005D3332">
      <w:pPr>
        <w:pStyle w:val="Heading1"/>
        <w:ind w:left="540"/>
        <w:jc w:val="both"/>
        <w:rPr>
          <w:rFonts w:ascii="Arial MT" w:eastAsia="Arial MT" w:hAnsi="Arial MT" w:cs="Arial MT"/>
          <w:noProof/>
          <w:color w:val="244061" w:themeColor="accent1" w:themeShade="80"/>
          <w:sz w:val="17"/>
          <w:szCs w:val="14"/>
          <w:lang w:val="en-GB"/>
        </w:rPr>
      </w:pPr>
      <w:r w:rsidRPr="00E93E11">
        <w:rPr>
          <w:rFonts w:ascii="Arial MT" w:eastAsia="Arial MT" w:hAnsi="Arial MT" w:cs="Arial MT"/>
          <w:noProof/>
          <w:color w:val="244061" w:themeColor="accent1" w:themeShade="80"/>
          <w:sz w:val="17"/>
          <w:szCs w:val="14"/>
          <w:lang w:val="en-GB"/>
        </w:rPr>
        <w:t>REFERENCES</w:t>
      </w:r>
    </w:p>
    <w:p w14:paraId="0927CAB0" w14:textId="77777777" w:rsidR="0013095B"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 xml:space="preserve">1. Pollack and Benham, 1960, J. Lab. Clin. Med., 50:313. </w:t>
      </w:r>
    </w:p>
    <w:p w14:paraId="56978945" w14:textId="77777777" w:rsidR="0013095B"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 xml:space="preserve">2. Walker and Huppert, 1960, Tech. Bull. Reg. Med. Technol., 30:10. </w:t>
      </w:r>
    </w:p>
    <w:p w14:paraId="0E79F2E9" w14:textId="77777777" w:rsidR="002D4D22"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 xml:space="preserve">3. Cooper and Silvo-Hunter, 1985, Manual of Clinical Microbiology, Lennette, Balows, Hausler and Shadomy (Eds.), 4th ed., ASM, Washington, D.C. </w:t>
      </w:r>
      <w:r w:rsidR="00755DCA" w:rsidRPr="00C261C6">
        <w:rPr>
          <w:noProof/>
          <w:color w:val="244061" w:themeColor="accent1" w:themeShade="80"/>
          <w:sz w:val="17"/>
          <w:szCs w:val="14"/>
          <w:lang w:val="en-GB"/>
        </w:rPr>
        <w:t>11th Edition. Vol. 1.</w:t>
      </w:r>
    </w:p>
    <w:p w14:paraId="77689C20" w14:textId="77777777" w:rsidR="0013095B"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 xml:space="preserve">4. Conant N. F., Smith D. T., Baker R. D., Callaway J. L. and Martin D. S., 1971, Manual of Clinical Mycology, 3rd Ed., </w:t>
      </w:r>
    </w:p>
    <w:p w14:paraId="033A5C68" w14:textId="77777777" w:rsidR="0013095B"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 xml:space="preserve">5.Isenberg, H.D. Clinical Microbiology Procedures Handbook. 2nd Edition. </w:t>
      </w:r>
    </w:p>
    <w:p w14:paraId="70F7C118" w14:textId="77777777" w:rsidR="0013095B"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 xml:space="preserve">6. Jorgensen,J.H., Pfaller , M.A., Carroll, K.C., Funke, G., Landry, M.L., Richter, S.S and Warnock., D.W. (2015) Manual of Clinical Microbiology, 11th Edition. Vol. 1. </w:t>
      </w:r>
    </w:p>
    <w:p w14:paraId="6BB7A237" w14:textId="77777777" w:rsidR="0013095B"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7. American Public Health Association, Standard Methods for the Examination of Dairy Products, 1978, 14th Ed., Washington D.C USA</w:t>
      </w:r>
    </w:p>
    <w:p w14:paraId="7ED7097E" w14:textId="77777777" w:rsidR="0013095B" w:rsidRPr="00C261C6" w:rsidRDefault="0013095B" w:rsidP="0013095B">
      <w:pPr>
        <w:pStyle w:val="BodyText"/>
        <w:ind w:left="540" w:right="5790"/>
        <w:jc w:val="both"/>
        <w:rPr>
          <w:noProof/>
          <w:color w:val="244061" w:themeColor="accent1" w:themeShade="80"/>
          <w:sz w:val="17"/>
          <w:szCs w:val="14"/>
          <w:lang w:val="en-GB"/>
        </w:rPr>
      </w:pPr>
      <w:r w:rsidRPr="00C261C6">
        <w:rPr>
          <w:noProof/>
          <w:color w:val="244061" w:themeColor="accent1" w:themeShade="80"/>
          <w:sz w:val="17"/>
          <w:szCs w:val="14"/>
          <w:lang w:val="en-GB"/>
        </w:rPr>
        <w:t>8. Salfinger Y., and Tortorello M.L. Fifth (Ed.), 2015, Compendium of Methods for the Microbiological Examination of Foods, 5th Ed., American Public Health Association, Washington, D.C.</w:t>
      </w:r>
    </w:p>
    <w:p w14:paraId="1A942E2C" w14:textId="77777777" w:rsidR="0013095B" w:rsidRDefault="0013095B" w:rsidP="0013095B">
      <w:pPr>
        <w:pStyle w:val="BodyText"/>
        <w:ind w:left="540" w:right="5790"/>
        <w:jc w:val="both"/>
        <w:rPr>
          <w:sz w:val="20"/>
        </w:rPr>
      </w:pPr>
    </w:p>
    <w:p w14:paraId="41BC0A27" w14:textId="77777777" w:rsidR="0013095B" w:rsidRDefault="0013095B" w:rsidP="0013095B">
      <w:pPr>
        <w:pStyle w:val="BodyText"/>
        <w:ind w:left="540" w:right="5790"/>
        <w:jc w:val="both"/>
        <w:rPr>
          <w:sz w:val="20"/>
        </w:rPr>
      </w:pPr>
    </w:p>
    <w:tbl>
      <w:tblPr>
        <w:tblpPr w:leftFromText="180" w:rightFromText="180" w:vertAnchor="page" w:horzAnchor="page" w:tblpX="941" w:tblpY="9261"/>
        <w:tblW w:w="0" w:type="auto"/>
        <w:tblLayout w:type="fixed"/>
        <w:tblCellMar>
          <w:left w:w="0" w:type="dxa"/>
          <w:right w:w="0" w:type="dxa"/>
        </w:tblCellMar>
        <w:tblLook w:val="01E0" w:firstRow="1" w:lastRow="1" w:firstColumn="1" w:lastColumn="1" w:noHBand="0" w:noVBand="0"/>
      </w:tblPr>
      <w:tblGrid>
        <w:gridCol w:w="530"/>
        <w:gridCol w:w="1680"/>
        <w:gridCol w:w="2387"/>
      </w:tblGrid>
      <w:tr w:rsidR="00E93E11" w:rsidRPr="00C261C6" w14:paraId="1C77CBD7" w14:textId="77777777" w:rsidTr="00E93E11">
        <w:trPr>
          <w:trHeight w:val="200"/>
        </w:trPr>
        <w:tc>
          <w:tcPr>
            <w:tcW w:w="4597" w:type="dxa"/>
            <w:gridSpan w:val="3"/>
            <w:tcBorders>
              <w:top w:val="single" w:sz="4" w:space="0" w:color="000000"/>
              <w:left w:val="single" w:sz="4" w:space="0" w:color="000000"/>
              <w:bottom w:val="single" w:sz="4" w:space="0" w:color="000000"/>
              <w:right w:val="single" w:sz="4" w:space="0" w:color="000000"/>
            </w:tcBorders>
          </w:tcPr>
          <w:p w14:paraId="65DE4E89" w14:textId="77777777" w:rsidR="00E93E11" w:rsidRPr="00C261C6" w:rsidRDefault="00E93E11" w:rsidP="00E93E11">
            <w:pPr>
              <w:pStyle w:val="TableParagraph"/>
              <w:spacing w:before="22" w:line="188" w:lineRule="exact"/>
              <w:ind w:left="1134"/>
              <w:jc w:val="both"/>
              <w:rPr>
                <w:noProof/>
                <w:color w:val="244061" w:themeColor="accent1" w:themeShade="80"/>
                <w:sz w:val="17"/>
                <w:szCs w:val="14"/>
                <w:lang w:val="en-GB"/>
              </w:rPr>
            </w:pPr>
            <w:r w:rsidRPr="00C261C6">
              <w:rPr>
                <w:noProof/>
                <w:color w:val="244061" w:themeColor="accent1" w:themeShade="80"/>
                <w:sz w:val="17"/>
                <w:szCs w:val="14"/>
                <w:lang w:val="en-GB"/>
              </w:rPr>
              <w:t>SYMBOLS IN PRODUCT LABELLING</w:t>
            </w:r>
          </w:p>
        </w:tc>
      </w:tr>
      <w:tr w:rsidR="00E93E11" w:rsidRPr="00C261C6" w14:paraId="3CA1602F" w14:textId="77777777" w:rsidTr="00E93E11">
        <w:trPr>
          <w:trHeight w:val="482"/>
        </w:trPr>
        <w:tc>
          <w:tcPr>
            <w:tcW w:w="530" w:type="dxa"/>
            <w:tcBorders>
              <w:left w:val="single" w:sz="4" w:space="0" w:color="000000"/>
            </w:tcBorders>
          </w:tcPr>
          <w:p w14:paraId="3AD3CA6D" w14:textId="77777777" w:rsidR="00E93E11" w:rsidRPr="00C261C6" w:rsidRDefault="00E93E11" w:rsidP="00E93E11">
            <w:pPr>
              <w:pStyle w:val="TableParagraph"/>
              <w:spacing w:before="9"/>
              <w:jc w:val="both"/>
              <w:rPr>
                <w:noProof/>
                <w:color w:val="244061" w:themeColor="accent1" w:themeShade="80"/>
                <w:sz w:val="17"/>
                <w:szCs w:val="14"/>
                <w:lang w:val="en-GB"/>
              </w:rPr>
            </w:pPr>
          </w:p>
          <w:p w14:paraId="6A0990D6" w14:textId="77777777" w:rsidR="00E93E11" w:rsidRPr="00C261C6" w:rsidRDefault="00E93E11" w:rsidP="00E93E11">
            <w:pPr>
              <w:pStyle w:val="TableParagraph"/>
              <w:spacing w:line="20" w:lineRule="exact"/>
              <w:ind w:left="55" w:right="-29"/>
              <w:jc w:val="both"/>
              <w:rPr>
                <w:noProof/>
                <w:color w:val="244061" w:themeColor="accent1" w:themeShade="80"/>
                <w:sz w:val="17"/>
                <w:szCs w:val="14"/>
                <w:lang w:val="en-GB"/>
              </w:rPr>
            </w:pPr>
          </w:p>
          <w:p w14:paraId="0C064866" w14:textId="77777777" w:rsidR="00E93E11" w:rsidRPr="00C261C6" w:rsidRDefault="00E93E11" w:rsidP="00E93E11">
            <w:pPr>
              <w:pStyle w:val="TableParagraph"/>
              <w:ind w:left="21"/>
              <w:jc w:val="both"/>
              <w:rPr>
                <w:noProof/>
                <w:color w:val="244061" w:themeColor="accent1" w:themeShade="80"/>
                <w:sz w:val="17"/>
                <w:szCs w:val="14"/>
                <w:lang w:val="en-GB"/>
              </w:rPr>
            </w:pPr>
            <w:r w:rsidRPr="00C261C6">
              <w:rPr>
                <w:noProof/>
                <w:color w:val="244061" w:themeColor="accent1" w:themeShade="80"/>
                <w:sz w:val="17"/>
                <w:szCs w:val="14"/>
                <w:lang w:val="en-GB"/>
              </w:rPr>
              <w:t>IVD</w:t>
            </w:r>
          </w:p>
        </w:tc>
        <w:tc>
          <w:tcPr>
            <w:tcW w:w="1680" w:type="dxa"/>
            <w:tcBorders>
              <w:top w:val="single" w:sz="4" w:space="0" w:color="000000"/>
              <w:left w:val="nil"/>
              <w:right w:val="single" w:sz="4" w:space="0" w:color="000000"/>
            </w:tcBorders>
            <w:vAlign w:val="center"/>
          </w:tcPr>
          <w:p w14:paraId="68141EAF" w14:textId="77777777" w:rsidR="00E93E11" w:rsidRPr="00C261C6" w:rsidRDefault="00E93E11" w:rsidP="00E93E11">
            <w:pPr>
              <w:pStyle w:val="TableParagraph"/>
              <w:spacing w:before="44" w:line="259" w:lineRule="auto"/>
              <w:ind w:right="54"/>
              <w:jc w:val="both"/>
              <w:rPr>
                <w:noProof/>
                <w:color w:val="244061" w:themeColor="accent1" w:themeShade="80"/>
                <w:sz w:val="17"/>
                <w:szCs w:val="14"/>
                <w:lang w:val="en-GB"/>
              </w:rPr>
            </w:pPr>
            <w:r w:rsidRPr="00C261C6">
              <w:rPr>
                <w:noProof/>
                <w:color w:val="244061" w:themeColor="accent1" w:themeShade="80"/>
                <w:sz w:val="17"/>
                <w:szCs w:val="14"/>
                <w:lang w:val="en-GB"/>
              </w:rPr>
              <w:t>For in-vitro diagnostic use</w:t>
            </w:r>
          </w:p>
        </w:tc>
        <w:tc>
          <w:tcPr>
            <w:tcW w:w="2387" w:type="dxa"/>
            <w:tcBorders>
              <w:top w:val="single" w:sz="4" w:space="0" w:color="000000"/>
              <w:left w:val="single" w:sz="4" w:space="0" w:color="000000"/>
              <w:right w:val="single" w:sz="4" w:space="0" w:color="000000"/>
            </w:tcBorders>
            <w:vAlign w:val="center"/>
          </w:tcPr>
          <w:p w14:paraId="66EA112A" w14:textId="77777777" w:rsidR="00E93E11" w:rsidRPr="00C261C6" w:rsidRDefault="00E93E11" w:rsidP="00E93E11">
            <w:pPr>
              <w:pStyle w:val="TableParagraph"/>
              <w:spacing w:before="70" w:line="259" w:lineRule="auto"/>
              <w:ind w:left="773" w:right="90"/>
              <w:jc w:val="both"/>
              <w:rPr>
                <w:noProof/>
                <w:color w:val="244061" w:themeColor="accent1" w:themeShade="80"/>
                <w:sz w:val="17"/>
                <w:szCs w:val="14"/>
                <w:lang w:val="en-GB"/>
              </w:rPr>
            </w:pPr>
            <w:r w:rsidRPr="00C261C6">
              <w:rPr>
                <w:noProof/>
                <w:color w:val="244061" w:themeColor="accent1" w:themeShade="80"/>
                <w:sz w:val="17"/>
                <w:szCs w:val="14"/>
                <w:lang w:val="en-GB"/>
              </w:rPr>
              <w:drawing>
                <wp:anchor distT="0" distB="0" distL="0" distR="0" simplePos="0" relativeHeight="487601664" behindDoc="1" locked="0" layoutInCell="1" allowOverlap="1" wp14:anchorId="3273A3DC" wp14:editId="1961FFFF">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15727" cy="174878"/>
                          </a:xfrm>
                          <a:prstGeom prst="rect">
                            <a:avLst/>
                          </a:prstGeom>
                        </pic:spPr>
                      </pic:pic>
                    </a:graphicData>
                  </a:graphic>
                </wp:anchor>
              </w:drawing>
            </w:r>
            <w:r w:rsidRPr="00C261C6">
              <w:rPr>
                <w:noProof/>
                <w:color w:val="244061" w:themeColor="accent1" w:themeShade="80"/>
                <w:sz w:val="17"/>
                <w:szCs w:val="14"/>
                <w:lang w:val="en-GB"/>
              </w:rPr>
              <w:t>Number of &lt;n&gt; test in the pack</w:t>
            </w:r>
          </w:p>
        </w:tc>
      </w:tr>
      <w:tr w:rsidR="00E93E11" w:rsidRPr="00C261C6" w14:paraId="0DCE8D7C" w14:textId="77777777" w:rsidTr="00E93E11">
        <w:trPr>
          <w:trHeight w:val="395"/>
        </w:trPr>
        <w:tc>
          <w:tcPr>
            <w:tcW w:w="530" w:type="dxa"/>
            <w:tcBorders>
              <w:left w:val="single" w:sz="4" w:space="0" w:color="000000"/>
            </w:tcBorders>
          </w:tcPr>
          <w:p w14:paraId="15F3C272" w14:textId="77777777" w:rsidR="00E93E11" w:rsidRPr="00C261C6" w:rsidRDefault="00E93E11" w:rsidP="00E93E11">
            <w:pPr>
              <w:pStyle w:val="TableParagraph"/>
              <w:spacing w:before="4" w:line="191" w:lineRule="exact"/>
              <w:ind w:left="55" w:right="-29"/>
              <w:jc w:val="both"/>
              <w:rPr>
                <w:noProof/>
                <w:color w:val="244061" w:themeColor="accent1" w:themeShade="80"/>
                <w:sz w:val="17"/>
                <w:szCs w:val="14"/>
                <w:lang w:val="en-GB"/>
              </w:rPr>
            </w:pPr>
            <w:r w:rsidRPr="00C261C6">
              <w:rPr>
                <w:noProof/>
                <w:color w:val="244061" w:themeColor="accent1" w:themeShade="80"/>
                <w:sz w:val="17"/>
                <w:szCs w:val="14"/>
                <w:lang w:val="en-GB"/>
              </w:rPr>
              <w:t>LOT</w:t>
            </w:r>
          </w:p>
        </w:tc>
        <w:tc>
          <w:tcPr>
            <w:tcW w:w="1680" w:type="dxa"/>
            <w:tcBorders>
              <w:left w:val="nil"/>
              <w:right w:val="single" w:sz="4" w:space="0" w:color="000000"/>
            </w:tcBorders>
            <w:vAlign w:val="center"/>
          </w:tcPr>
          <w:p w14:paraId="43773AF3" w14:textId="77777777" w:rsidR="00E93E11" w:rsidRPr="00C261C6" w:rsidRDefault="00E93E11" w:rsidP="00E93E11">
            <w:pPr>
              <w:pStyle w:val="TableParagraph"/>
              <w:spacing w:before="13" w:line="183" w:lineRule="exact"/>
              <w:jc w:val="both"/>
              <w:rPr>
                <w:noProof/>
                <w:color w:val="244061" w:themeColor="accent1" w:themeShade="80"/>
                <w:sz w:val="17"/>
                <w:szCs w:val="14"/>
                <w:lang w:val="en-GB"/>
              </w:rPr>
            </w:pPr>
            <w:r w:rsidRPr="00C261C6">
              <w:rPr>
                <w:noProof/>
                <w:color w:val="244061" w:themeColor="accent1" w:themeShade="80"/>
                <w:sz w:val="17"/>
                <w:szCs w:val="14"/>
                <w:lang w:val="en-GB"/>
              </w:rPr>
              <w:t>Batch Code/Lot number</w:t>
            </w:r>
          </w:p>
        </w:tc>
        <w:tc>
          <w:tcPr>
            <w:tcW w:w="2387" w:type="dxa"/>
            <w:tcBorders>
              <w:left w:val="single" w:sz="4" w:space="0" w:color="000000"/>
              <w:right w:val="single" w:sz="4" w:space="0" w:color="000000"/>
            </w:tcBorders>
            <w:vAlign w:val="center"/>
          </w:tcPr>
          <w:p w14:paraId="501D4435" w14:textId="77777777" w:rsidR="00E93E11" w:rsidRPr="00C261C6" w:rsidRDefault="00E93E11" w:rsidP="00E93E11">
            <w:pPr>
              <w:pStyle w:val="TableParagraph"/>
              <w:spacing w:before="13" w:line="183" w:lineRule="exact"/>
              <w:ind w:left="773"/>
              <w:jc w:val="both"/>
              <w:rPr>
                <w:noProof/>
                <w:color w:val="244061" w:themeColor="accent1" w:themeShade="80"/>
                <w:sz w:val="17"/>
                <w:szCs w:val="14"/>
                <w:lang w:val="en-GB"/>
              </w:rPr>
            </w:pPr>
            <w:r w:rsidRPr="00C261C6">
              <w:rPr>
                <w:noProof/>
                <w:color w:val="244061" w:themeColor="accent1" w:themeShade="80"/>
                <w:sz w:val="17"/>
                <w:szCs w:val="14"/>
                <w:lang w:val="en-GB"/>
              </w:rPr>
              <w:drawing>
                <wp:anchor distT="0" distB="0" distL="0" distR="0" simplePos="0" relativeHeight="487599616" behindDoc="1" locked="0" layoutInCell="1" allowOverlap="1" wp14:anchorId="5FA6A1A4" wp14:editId="1693FFC6">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14867" cy="183356"/>
                          </a:xfrm>
                          <a:prstGeom prst="rect">
                            <a:avLst/>
                          </a:prstGeom>
                        </pic:spPr>
                      </pic:pic>
                    </a:graphicData>
                  </a:graphic>
                </wp:anchor>
              </w:drawing>
            </w:r>
            <w:r w:rsidRPr="00C261C6">
              <w:rPr>
                <w:noProof/>
                <w:color w:val="244061" w:themeColor="accent1" w:themeShade="80"/>
                <w:sz w:val="17"/>
                <w:szCs w:val="14"/>
                <w:lang w:val="en-GB"/>
              </w:rPr>
              <w:t>Caution</w:t>
            </w:r>
          </w:p>
        </w:tc>
      </w:tr>
      <w:tr w:rsidR="00E93E11" w:rsidRPr="00C261C6" w14:paraId="22AE4024" w14:textId="77777777" w:rsidTr="00E93E11">
        <w:trPr>
          <w:trHeight w:val="395"/>
        </w:trPr>
        <w:tc>
          <w:tcPr>
            <w:tcW w:w="530" w:type="dxa"/>
            <w:tcBorders>
              <w:left w:val="single" w:sz="4" w:space="0" w:color="000000"/>
            </w:tcBorders>
          </w:tcPr>
          <w:p w14:paraId="4816748F" w14:textId="77777777" w:rsidR="00E93E11" w:rsidRPr="00C261C6" w:rsidRDefault="00E93E11" w:rsidP="00E93E11">
            <w:pPr>
              <w:pStyle w:val="TableParagraph"/>
              <w:spacing w:line="181" w:lineRule="exact"/>
              <w:ind w:left="55" w:right="-15"/>
              <w:jc w:val="both"/>
              <w:rPr>
                <w:noProof/>
                <w:color w:val="244061" w:themeColor="accent1" w:themeShade="80"/>
                <w:sz w:val="17"/>
                <w:szCs w:val="14"/>
                <w:lang w:val="en-GB"/>
              </w:rPr>
            </w:pPr>
            <w:r w:rsidRPr="00C261C6">
              <w:rPr>
                <w:noProof/>
                <w:color w:val="244061" w:themeColor="accent1" w:themeShade="80"/>
                <w:sz w:val="17"/>
                <w:szCs w:val="14"/>
                <w:lang w:val="en-GB"/>
              </w:rPr>
              <w:t>REF</w:t>
            </w:r>
          </w:p>
        </w:tc>
        <w:tc>
          <w:tcPr>
            <w:tcW w:w="1680" w:type="dxa"/>
            <w:tcBorders>
              <w:left w:val="nil"/>
              <w:right w:val="single" w:sz="4" w:space="0" w:color="000000"/>
            </w:tcBorders>
            <w:vAlign w:val="center"/>
          </w:tcPr>
          <w:p w14:paraId="208279BA" w14:textId="77777777" w:rsidR="00E93E11" w:rsidRPr="00C261C6" w:rsidRDefault="00E93E11" w:rsidP="00E93E11">
            <w:pPr>
              <w:pStyle w:val="TableParagraph"/>
              <w:spacing w:before="13" w:line="183" w:lineRule="exact"/>
              <w:jc w:val="both"/>
              <w:rPr>
                <w:noProof/>
                <w:color w:val="244061" w:themeColor="accent1" w:themeShade="80"/>
                <w:sz w:val="17"/>
                <w:szCs w:val="14"/>
                <w:lang w:val="en-GB"/>
              </w:rPr>
            </w:pPr>
            <w:r w:rsidRPr="00C261C6">
              <w:rPr>
                <w:noProof/>
                <w:color w:val="244061" w:themeColor="accent1" w:themeShade="80"/>
                <w:sz w:val="17"/>
                <w:szCs w:val="14"/>
                <w:lang w:val="en-GB"/>
              </w:rPr>
              <w:t>Catalogue Number</w:t>
            </w:r>
          </w:p>
        </w:tc>
        <w:tc>
          <w:tcPr>
            <w:tcW w:w="2387" w:type="dxa"/>
            <w:tcBorders>
              <w:left w:val="single" w:sz="4" w:space="0" w:color="000000"/>
              <w:right w:val="single" w:sz="4" w:space="0" w:color="000000"/>
            </w:tcBorders>
            <w:vAlign w:val="center"/>
          </w:tcPr>
          <w:p w14:paraId="48849E00" w14:textId="77777777" w:rsidR="00E93E11" w:rsidRPr="00C261C6" w:rsidRDefault="00E93E11" w:rsidP="00E93E11">
            <w:pPr>
              <w:pStyle w:val="TableParagraph"/>
              <w:spacing w:line="105" w:lineRule="exact"/>
              <w:ind w:left="631"/>
              <w:jc w:val="both"/>
              <w:rPr>
                <w:noProof/>
                <w:color w:val="244061" w:themeColor="accent1" w:themeShade="80"/>
                <w:sz w:val="17"/>
                <w:szCs w:val="14"/>
                <w:lang w:val="en-GB"/>
              </w:rPr>
            </w:pPr>
            <w:r w:rsidRPr="00C261C6">
              <w:rPr>
                <w:noProof/>
                <w:color w:val="244061" w:themeColor="accent1" w:themeShade="80"/>
                <w:sz w:val="17"/>
                <w:szCs w:val="14"/>
                <w:lang w:val="en-GB"/>
              </w:rPr>
              <w:drawing>
                <wp:anchor distT="0" distB="0" distL="0" distR="0" simplePos="0" relativeHeight="487600640" behindDoc="1" locked="0" layoutInCell="1" allowOverlap="1" wp14:anchorId="46C817AF" wp14:editId="05417CBA">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96170" cy="200691"/>
                          </a:xfrm>
                          <a:prstGeom prst="rect">
                            <a:avLst/>
                          </a:prstGeom>
                        </pic:spPr>
                      </pic:pic>
                    </a:graphicData>
                  </a:graphic>
                </wp:anchor>
              </w:drawing>
            </w:r>
            <w:r w:rsidRPr="00C261C6">
              <w:rPr>
                <w:noProof/>
                <w:color w:val="244061" w:themeColor="accent1" w:themeShade="80"/>
                <w:sz w:val="17"/>
                <w:szCs w:val="14"/>
                <w:lang w:val="en-GB"/>
              </w:rPr>
              <w:t>Do not use if package is damaged</w:t>
            </w:r>
          </w:p>
        </w:tc>
      </w:tr>
      <w:tr w:rsidR="00E93E11" w:rsidRPr="00C261C6" w14:paraId="7EAD76BB" w14:textId="77777777" w:rsidTr="00E93E11">
        <w:trPr>
          <w:trHeight w:val="417"/>
        </w:trPr>
        <w:tc>
          <w:tcPr>
            <w:tcW w:w="530" w:type="dxa"/>
            <w:tcBorders>
              <w:left w:val="single" w:sz="4" w:space="0" w:color="000000"/>
            </w:tcBorders>
          </w:tcPr>
          <w:p w14:paraId="11DF6C43" w14:textId="77777777" w:rsidR="00E93E11" w:rsidRPr="00C261C6" w:rsidRDefault="00E93E11" w:rsidP="00E93E11">
            <w:pPr>
              <w:pStyle w:val="TableParagraph"/>
              <w:spacing w:line="20" w:lineRule="exact"/>
              <w:ind w:left="55" w:right="-72"/>
              <w:jc w:val="both"/>
              <w:rPr>
                <w:noProof/>
                <w:color w:val="244061" w:themeColor="accent1" w:themeShade="80"/>
                <w:sz w:val="17"/>
                <w:szCs w:val="14"/>
                <w:lang w:val="en-GB"/>
              </w:rPr>
            </w:pPr>
          </w:p>
          <w:p w14:paraId="43490F3F" w14:textId="77777777" w:rsidR="00E93E11" w:rsidRPr="00C261C6" w:rsidRDefault="00E93E11" w:rsidP="00E93E11">
            <w:pPr>
              <w:pStyle w:val="TableParagraph"/>
              <w:spacing w:before="3"/>
              <w:jc w:val="both"/>
              <w:rPr>
                <w:noProof/>
                <w:color w:val="244061" w:themeColor="accent1" w:themeShade="80"/>
                <w:sz w:val="17"/>
                <w:szCs w:val="14"/>
                <w:lang w:val="en-GB"/>
              </w:rPr>
            </w:pPr>
          </w:p>
          <w:p w14:paraId="64DAB39C" w14:textId="77777777" w:rsidR="00E93E11" w:rsidRPr="00C261C6" w:rsidRDefault="00E93E11" w:rsidP="00E93E11">
            <w:pPr>
              <w:pStyle w:val="TableParagraph"/>
              <w:ind w:left="93"/>
              <w:jc w:val="both"/>
              <w:rPr>
                <w:noProof/>
                <w:color w:val="244061" w:themeColor="accent1" w:themeShade="80"/>
                <w:sz w:val="17"/>
                <w:szCs w:val="14"/>
                <w:lang w:val="en-GB"/>
              </w:rPr>
            </w:pPr>
            <w:r w:rsidRPr="00C261C6">
              <w:rPr>
                <w:noProof/>
                <w:color w:val="244061" w:themeColor="accent1" w:themeShade="80"/>
                <w:sz w:val="17"/>
                <w:szCs w:val="14"/>
                <w:lang w:val="en-GB"/>
              </w:rPr>
              <w:drawing>
                <wp:inline distT="0" distB="0" distL="0" distR="0" wp14:anchorId="3C5AB17B" wp14:editId="7E578137">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170530" cy="208883"/>
                          </a:xfrm>
                          <a:prstGeom prst="rect">
                            <a:avLst/>
                          </a:prstGeom>
                        </pic:spPr>
                      </pic:pic>
                    </a:graphicData>
                  </a:graphic>
                </wp:inline>
              </w:drawing>
            </w:r>
          </w:p>
        </w:tc>
        <w:tc>
          <w:tcPr>
            <w:tcW w:w="1680" w:type="dxa"/>
            <w:tcBorders>
              <w:left w:val="nil"/>
              <w:right w:val="single" w:sz="4" w:space="0" w:color="000000"/>
            </w:tcBorders>
            <w:vAlign w:val="center"/>
          </w:tcPr>
          <w:p w14:paraId="35294BB4" w14:textId="77777777" w:rsidR="00E93E11" w:rsidRPr="00C261C6" w:rsidRDefault="00E93E11" w:rsidP="00E93E11">
            <w:pPr>
              <w:pStyle w:val="TableParagraph"/>
              <w:spacing w:before="181"/>
              <w:jc w:val="both"/>
              <w:rPr>
                <w:noProof/>
                <w:color w:val="244061" w:themeColor="accent1" w:themeShade="80"/>
                <w:sz w:val="17"/>
                <w:szCs w:val="14"/>
                <w:lang w:val="en-GB"/>
              </w:rPr>
            </w:pPr>
            <w:r w:rsidRPr="00C261C6">
              <w:rPr>
                <w:noProof/>
                <w:color w:val="244061" w:themeColor="accent1" w:themeShade="80"/>
                <w:sz w:val="17"/>
                <w:szCs w:val="14"/>
                <w:lang w:val="en-GB"/>
              </w:rPr>
              <w:t>Temperature Limitation</w:t>
            </w:r>
          </w:p>
        </w:tc>
        <w:tc>
          <w:tcPr>
            <w:tcW w:w="2387" w:type="dxa"/>
            <w:tcBorders>
              <w:left w:val="single" w:sz="4" w:space="0" w:color="000000"/>
              <w:right w:val="single" w:sz="4" w:space="0" w:color="000000"/>
            </w:tcBorders>
            <w:vAlign w:val="center"/>
          </w:tcPr>
          <w:p w14:paraId="0C49FEAD" w14:textId="77777777" w:rsidR="00E93E11" w:rsidRPr="00C261C6" w:rsidRDefault="00E93E11" w:rsidP="00E93E11">
            <w:pPr>
              <w:pStyle w:val="TableParagraph"/>
              <w:spacing w:before="53"/>
              <w:ind w:left="1134"/>
              <w:jc w:val="both"/>
              <w:rPr>
                <w:noProof/>
                <w:color w:val="244061" w:themeColor="accent1" w:themeShade="80"/>
                <w:sz w:val="17"/>
                <w:szCs w:val="14"/>
                <w:lang w:val="en-GB"/>
              </w:rPr>
            </w:pPr>
          </w:p>
          <w:p w14:paraId="0DBBF4DD" w14:textId="77777777" w:rsidR="00E93E11" w:rsidRPr="00C261C6" w:rsidRDefault="00E93E11" w:rsidP="00E93E11">
            <w:pPr>
              <w:pStyle w:val="TableParagraph"/>
              <w:tabs>
                <w:tab w:val="left" w:pos="714"/>
              </w:tabs>
              <w:spacing w:before="1" w:line="233" w:lineRule="exact"/>
              <w:ind w:left="206"/>
              <w:jc w:val="both"/>
              <w:rPr>
                <w:noProof/>
                <w:color w:val="244061" w:themeColor="accent1" w:themeShade="80"/>
                <w:sz w:val="17"/>
                <w:szCs w:val="14"/>
                <w:lang w:val="en-GB"/>
              </w:rPr>
            </w:pPr>
            <w:r w:rsidRPr="00C261C6">
              <w:rPr>
                <w:noProof/>
                <w:color w:val="244061" w:themeColor="accent1" w:themeShade="80"/>
                <w:sz w:val="17"/>
                <w:szCs w:val="14"/>
                <w:lang w:val="en-GB"/>
              </w:rPr>
              <w:drawing>
                <wp:inline distT="0" distB="0" distL="0" distR="0" wp14:anchorId="7E050A65" wp14:editId="226CC8CB">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77872" cy="152503"/>
                          </a:xfrm>
                          <a:prstGeom prst="rect">
                            <a:avLst/>
                          </a:prstGeom>
                        </pic:spPr>
                      </pic:pic>
                    </a:graphicData>
                  </a:graphic>
                </wp:inline>
              </w:drawing>
            </w:r>
            <w:r w:rsidRPr="00C261C6">
              <w:rPr>
                <w:noProof/>
                <w:color w:val="244061" w:themeColor="accent1" w:themeShade="80"/>
                <w:sz w:val="17"/>
                <w:szCs w:val="14"/>
                <w:lang w:val="en-GB"/>
              </w:rPr>
              <w:t xml:space="preserve">     Consult Instruction for use</w:t>
            </w:r>
          </w:p>
        </w:tc>
      </w:tr>
      <w:tr w:rsidR="00E93E11" w:rsidRPr="00C261C6" w14:paraId="4474E485" w14:textId="77777777" w:rsidTr="00E93E11">
        <w:trPr>
          <w:trHeight w:val="365"/>
        </w:trPr>
        <w:tc>
          <w:tcPr>
            <w:tcW w:w="530" w:type="dxa"/>
            <w:tcBorders>
              <w:left w:val="single" w:sz="4" w:space="0" w:color="000000"/>
            </w:tcBorders>
          </w:tcPr>
          <w:p w14:paraId="5FB0E9D4" w14:textId="77777777" w:rsidR="00E93E11" w:rsidRPr="00C261C6" w:rsidRDefault="00E93E11" w:rsidP="00E93E11">
            <w:pPr>
              <w:pStyle w:val="TableParagraph"/>
              <w:spacing w:before="4"/>
              <w:jc w:val="both"/>
              <w:rPr>
                <w:noProof/>
                <w:color w:val="244061" w:themeColor="accent1" w:themeShade="80"/>
                <w:sz w:val="17"/>
                <w:szCs w:val="14"/>
                <w:lang w:val="en-GB"/>
              </w:rPr>
            </w:pPr>
          </w:p>
          <w:p w14:paraId="21075AA3" w14:textId="77777777" w:rsidR="00E93E11" w:rsidRPr="00C261C6" w:rsidRDefault="00E93E11" w:rsidP="00E93E11">
            <w:pPr>
              <w:pStyle w:val="TableParagraph"/>
              <w:spacing w:line="179" w:lineRule="exact"/>
              <w:ind w:left="107"/>
              <w:jc w:val="both"/>
              <w:rPr>
                <w:noProof/>
                <w:color w:val="244061" w:themeColor="accent1" w:themeShade="80"/>
                <w:sz w:val="17"/>
                <w:szCs w:val="14"/>
                <w:lang w:val="en-GB"/>
              </w:rPr>
            </w:pPr>
            <w:r w:rsidRPr="00C261C6">
              <w:rPr>
                <w:noProof/>
                <w:color w:val="244061" w:themeColor="accent1" w:themeShade="80"/>
                <w:sz w:val="17"/>
                <w:szCs w:val="14"/>
                <w:lang w:val="en-GB"/>
              </w:rPr>
              <w:drawing>
                <wp:inline distT="0" distB="0" distL="0" distR="0" wp14:anchorId="425FD037" wp14:editId="70C397DB">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78034" cy="114014"/>
                          </a:xfrm>
                          <a:prstGeom prst="rect">
                            <a:avLst/>
                          </a:prstGeom>
                        </pic:spPr>
                      </pic:pic>
                    </a:graphicData>
                  </a:graphic>
                </wp:inline>
              </w:drawing>
            </w:r>
          </w:p>
        </w:tc>
        <w:tc>
          <w:tcPr>
            <w:tcW w:w="1680" w:type="dxa"/>
            <w:tcBorders>
              <w:left w:val="nil"/>
              <w:right w:val="single" w:sz="4" w:space="0" w:color="000000"/>
            </w:tcBorders>
            <w:vAlign w:val="center"/>
          </w:tcPr>
          <w:p w14:paraId="322CD2EB" w14:textId="77777777" w:rsidR="00E93E11" w:rsidRPr="00C261C6" w:rsidRDefault="00E93E11" w:rsidP="00E93E11">
            <w:pPr>
              <w:pStyle w:val="TableParagraph"/>
              <w:spacing w:before="109"/>
              <w:jc w:val="both"/>
              <w:rPr>
                <w:noProof/>
                <w:color w:val="244061" w:themeColor="accent1" w:themeShade="80"/>
                <w:sz w:val="17"/>
                <w:szCs w:val="14"/>
                <w:lang w:val="en-GB"/>
              </w:rPr>
            </w:pPr>
            <w:r w:rsidRPr="00C261C6">
              <w:rPr>
                <w:noProof/>
                <w:color w:val="244061" w:themeColor="accent1" w:themeShade="80"/>
                <w:sz w:val="17"/>
                <w:szCs w:val="14"/>
                <w:lang w:val="en-GB"/>
              </w:rPr>
              <w:t>Expiration Date</w:t>
            </w:r>
          </w:p>
        </w:tc>
        <w:tc>
          <w:tcPr>
            <w:tcW w:w="2387" w:type="dxa"/>
            <w:tcBorders>
              <w:left w:val="single" w:sz="4" w:space="0" w:color="000000"/>
              <w:right w:val="single" w:sz="4" w:space="0" w:color="000000"/>
            </w:tcBorders>
            <w:vAlign w:val="center"/>
          </w:tcPr>
          <w:p w14:paraId="7CA44195" w14:textId="77777777" w:rsidR="00E93E11" w:rsidRPr="00C261C6" w:rsidRDefault="00E93E11" w:rsidP="00E93E11">
            <w:pPr>
              <w:pStyle w:val="TableParagraph"/>
              <w:ind w:left="1134"/>
              <w:jc w:val="both"/>
              <w:rPr>
                <w:noProof/>
                <w:color w:val="244061" w:themeColor="accent1" w:themeShade="80"/>
                <w:sz w:val="17"/>
                <w:szCs w:val="14"/>
                <w:lang w:val="en-GB"/>
              </w:rPr>
            </w:pPr>
          </w:p>
        </w:tc>
      </w:tr>
      <w:tr w:rsidR="00E93E11" w:rsidRPr="00C261C6" w14:paraId="5F53FB90" w14:textId="77777777" w:rsidTr="00E93E11">
        <w:trPr>
          <w:trHeight w:val="368"/>
        </w:trPr>
        <w:tc>
          <w:tcPr>
            <w:tcW w:w="530" w:type="dxa"/>
            <w:tcBorders>
              <w:left w:val="single" w:sz="4" w:space="0" w:color="000000"/>
              <w:bottom w:val="single" w:sz="4" w:space="0" w:color="auto"/>
            </w:tcBorders>
          </w:tcPr>
          <w:p w14:paraId="536F91AA" w14:textId="77777777" w:rsidR="00E93E11" w:rsidRPr="00C261C6" w:rsidRDefault="00E93E11" w:rsidP="00E93E11">
            <w:pPr>
              <w:pStyle w:val="TableParagraph"/>
              <w:spacing w:before="11"/>
              <w:jc w:val="both"/>
              <w:rPr>
                <w:noProof/>
                <w:color w:val="244061" w:themeColor="accent1" w:themeShade="80"/>
                <w:sz w:val="17"/>
                <w:szCs w:val="14"/>
                <w:lang w:val="en-GB"/>
              </w:rPr>
            </w:pPr>
          </w:p>
          <w:p w14:paraId="7A340E4E" w14:textId="77777777" w:rsidR="00E93E11" w:rsidRPr="00C261C6" w:rsidRDefault="00E93E11" w:rsidP="00E93E11">
            <w:pPr>
              <w:pStyle w:val="TableParagraph"/>
              <w:ind w:left="94"/>
              <w:jc w:val="both"/>
              <w:rPr>
                <w:noProof/>
                <w:color w:val="244061" w:themeColor="accent1" w:themeShade="80"/>
                <w:sz w:val="17"/>
                <w:szCs w:val="14"/>
                <w:lang w:val="en-GB"/>
              </w:rPr>
            </w:pPr>
            <w:r w:rsidRPr="00C261C6">
              <w:rPr>
                <w:noProof/>
                <w:color w:val="244061" w:themeColor="accent1" w:themeShade="80"/>
                <w:sz w:val="17"/>
                <w:szCs w:val="14"/>
                <w:lang w:val="en-GB"/>
              </w:rPr>
              <w:drawing>
                <wp:inline distT="0" distB="0" distL="0" distR="0" wp14:anchorId="1AA5B083" wp14:editId="6171401E">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175548" cy="163829"/>
                          </a:xfrm>
                          <a:prstGeom prst="rect">
                            <a:avLst/>
                          </a:prstGeom>
                        </pic:spPr>
                      </pic:pic>
                    </a:graphicData>
                  </a:graphic>
                </wp:inline>
              </w:drawing>
            </w:r>
          </w:p>
        </w:tc>
        <w:tc>
          <w:tcPr>
            <w:tcW w:w="1680" w:type="dxa"/>
            <w:tcBorders>
              <w:left w:val="nil"/>
              <w:bottom w:val="single" w:sz="4" w:space="0" w:color="000000"/>
              <w:right w:val="single" w:sz="4" w:space="0" w:color="000000"/>
            </w:tcBorders>
            <w:vAlign w:val="center"/>
          </w:tcPr>
          <w:p w14:paraId="3A15C797" w14:textId="77777777" w:rsidR="00E93E11" w:rsidRPr="00C261C6" w:rsidRDefault="00E93E11" w:rsidP="00E93E11">
            <w:pPr>
              <w:pStyle w:val="TableParagraph"/>
              <w:spacing w:before="122"/>
              <w:jc w:val="both"/>
              <w:rPr>
                <w:noProof/>
                <w:color w:val="244061" w:themeColor="accent1" w:themeShade="80"/>
                <w:sz w:val="17"/>
                <w:szCs w:val="14"/>
                <w:lang w:val="en-GB"/>
              </w:rPr>
            </w:pPr>
            <w:r w:rsidRPr="00C261C6">
              <w:rPr>
                <w:noProof/>
                <w:color w:val="244061" w:themeColor="accent1" w:themeShade="80"/>
                <w:sz w:val="17"/>
                <w:szCs w:val="14"/>
                <w:lang w:val="en-GB"/>
              </w:rPr>
              <w:t>Manufactured by</w:t>
            </w:r>
          </w:p>
        </w:tc>
        <w:tc>
          <w:tcPr>
            <w:tcW w:w="2387" w:type="dxa"/>
            <w:tcBorders>
              <w:left w:val="single" w:sz="4" w:space="0" w:color="000000"/>
              <w:bottom w:val="single" w:sz="4" w:space="0" w:color="000000"/>
              <w:right w:val="single" w:sz="4" w:space="0" w:color="000000"/>
            </w:tcBorders>
            <w:vAlign w:val="center"/>
          </w:tcPr>
          <w:p w14:paraId="7096AC11" w14:textId="77777777" w:rsidR="00E93E11" w:rsidRPr="00C261C6" w:rsidRDefault="00E93E11" w:rsidP="00E93E11">
            <w:pPr>
              <w:pStyle w:val="TableParagraph"/>
              <w:ind w:left="1134"/>
              <w:jc w:val="both"/>
              <w:rPr>
                <w:noProof/>
                <w:color w:val="244061" w:themeColor="accent1" w:themeShade="80"/>
                <w:sz w:val="17"/>
                <w:szCs w:val="14"/>
                <w:lang w:val="en-GB"/>
              </w:rPr>
            </w:pPr>
          </w:p>
        </w:tc>
      </w:tr>
    </w:tbl>
    <w:p w14:paraId="33E6B907" w14:textId="77777777" w:rsidR="0013095B" w:rsidRDefault="0013095B" w:rsidP="0013095B">
      <w:pPr>
        <w:pStyle w:val="BodyText"/>
        <w:ind w:left="540" w:right="5790"/>
        <w:jc w:val="both"/>
        <w:rPr>
          <w:sz w:val="20"/>
        </w:rPr>
      </w:pPr>
    </w:p>
    <w:p w14:paraId="355502BB" w14:textId="77777777" w:rsidR="0013095B" w:rsidRDefault="0013095B" w:rsidP="0013095B">
      <w:pPr>
        <w:pStyle w:val="BodyText"/>
        <w:ind w:left="540" w:right="5790"/>
        <w:jc w:val="both"/>
        <w:rPr>
          <w:sz w:val="20"/>
        </w:rPr>
      </w:pPr>
    </w:p>
    <w:p w14:paraId="19569AD3" w14:textId="77777777" w:rsidR="0013095B" w:rsidRDefault="0013095B" w:rsidP="0013095B">
      <w:pPr>
        <w:pStyle w:val="BodyText"/>
        <w:ind w:left="540" w:right="5790"/>
        <w:jc w:val="both"/>
        <w:rPr>
          <w:sz w:val="20"/>
        </w:rPr>
      </w:pPr>
    </w:p>
    <w:p w14:paraId="2A7E50CB" w14:textId="77777777" w:rsidR="0013095B" w:rsidRDefault="0013095B" w:rsidP="0013095B">
      <w:pPr>
        <w:pStyle w:val="BodyText"/>
        <w:ind w:left="540" w:right="5790"/>
        <w:jc w:val="both"/>
        <w:rPr>
          <w:sz w:val="20"/>
        </w:rPr>
      </w:pPr>
    </w:p>
    <w:p w14:paraId="4AEE41CE" w14:textId="77777777" w:rsidR="0013095B" w:rsidRDefault="0013095B" w:rsidP="0013095B">
      <w:pPr>
        <w:pStyle w:val="BodyText"/>
        <w:ind w:left="540" w:right="5790"/>
        <w:jc w:val="both"/>
        <w:rPr>
          <w:sz w:val="20"/>
        </w:rPr>
      </w:pPr>
    </w:p>
    <w:p w14:paraId="315F4F4F" w14:textId="77777777" w:rsidR="0013095B" w:rsidRDefault="0013095B" w:rsidP="0013095B">
      <w:pPr>
        <w:pStyle w:val="BodyText"/>
        <w:ind w:left="540" w:right="5790"/>
        <w:jc w:val="both"/>
        <w:rPr>
          <w:sz w:val="20"/>
        </w:rPr>
      </w:pPr>
    </w:p>
    <w:p w14:paraId="30724A83" w14:textId="77777777" w:rsidR="0013095B" w:rsidRDefault="0013095B" w:rsidP="0013095B">
      <w:pPr>
        <w:pStyle w:val="BodyText"/>
        <w:ind w:left="540" w:right="5790"/>
        <w:jc w:val="both"/>
        <w:rPr>
          <w:sz w:val="20"/>
        </w:rPr>
      </w:pPr>
    </w:p>
    <w:p w14:paraId="2BA16200" w14:textId="77777777" w:rsidR="0013095B" w:rsidRDefault="0013095B" w:rsidP="0013095B">
      <w:pPr>
        <w:pStyle w:val="BodyText"/>
        <w:ind w:left="540" w:right="5790"/>
        <w:jc w:val="both"/>
        <w:rPr>
          <w:sz w:val="20"/>
        </w:rPr>
      </w:pPr>
    </w:p>
    <w:p w14:paraId="69396EBE" w14:textId="77777777" w:rsidR="0013095B" w:rsidRDefault="0013095B" w:rsidP="0013095B">
      <w:pPr>
        <w:pStyle w:val="BodyText"/>
        <w:ind w:left="540" w:right="5790"/>
        <w:jc w:val="both"/>
        <w:rPr>
          <w:sz w:val="20"/>
        </w:rPr>
      </w:pPr>
    </w:p>
    <w:p w14:paraId="5B5A5992" w14:textId="77777777" w:rsidR="0013095B" w:rsidRDefault="0013095B" w:rsidP="0013095B">
      <w:pPr>
        <w:pStyle w:val="BodyText"/>
        <w:ind w:left="540" w:right="5790"/>
        <w:jc w:val="both"/>
        <w:rPr>
          <w:sz w:val="20"/>
        </w:rPr>
      </w:pPr>
    </w:p>
    <w:p w14:paraId="342B1B1E" w14:textId="77777777" w:rsidR="0013095B" w:rsidRDefault="0013095B" w:rsidP="005D3332">
      <w:pPr>
        <w:pStyle w:val="BodyText"/>
        <w:spacing w:before="197"/>
        <w:jc w:val="both"/>
        <w:rPr>
          <w:sz w:val="20"/>
        </w:rPr>
      </w:pPr>
    </w:p>
    <w:p w14:paraId="74BC2902" w14:textId="77777777" w:rsidR="0013095B" w:rsidRDefault="0013095B" w:rsidP="005D3332">
      <w:pPr>
        <w:pStyle w:val="BodyText"/>
        <w:spacing w:before="197"/>
        <w:jc w:val="both"/>
        <w:rPr>
          <w:sz w:val="20"/>
        </w:rPr>
      </w:pPr>
    </w:p>
    <w:p w14:paraId="717E2D21" w14:textId="77777777" w:rsidR="008E647E" w:rsidRDefault="008E647E" w:rsidP="005D3332">
      <w:pPr>
        <w:pStyle w:val="BodyText"/>
        <w:spacing w:before="197"/>
        <w:jc w:val="both"/>
        <w:rPr>
          <w:sz w:val="20"/>
        </w:rPr>
      </w:pPr>
    </w:p>
    <w:p w14:paraId="1096517D" w14:textId="77777777" w:rsidR="008E647E" w:rsidRDefault="00E93E11" w:rsidP="0013095B">
      <w:pPr>
        <w:spacing w:before="106"/>
        <w:ind w:right="700"/>
        <w:jc w:val="right"/>
        <w:rPr>
          <w:rFonts w:ascii="Calibri"/>
        </w:rPr>
      </w:pPr>
      <w:r w:rsidRPr="00491B2D">
        <w:rPr>
          <w:noProof/>
          <w:color w:val="244061" w:themeColor="accent1" w:themeShade="80"/>
          <w:szCs w:val="16"/>
        </w:rPr>
        <mc:AlternateContent>
          <mc:Choice Requires="wps">
            <w:drawing>
              <wp:anchor distT="45720" distB="45720" distL="114300" distR="114300" simplePos="0" relativeHeight="487603712" behindDoc="0" locked="0" layoutInCell="1" allowOverlap="1" wp14:anchorId="50B5B762" wp14:editId="66490770">
                <wp:simplePos x="0" y="0"/>
                <wp:positionH relativeFrom="margin">
                  <wp:posOffset>293370</wp:posOffset>
                </wp:positionH>
                <wp:positionV relativeFrom="margin">
                  <wp:posOffset>7839710</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450F6CDD" w14:textId="77777777" w:rsidR="00E93E11" w:rsidRDefault="00E93E11" w:rsidP="00E93E11">
                            <w:pPr>
                              <w:rPr>
                                <w:rFonts w:cstheme="minorHAnsi"/>
                                <w:b/>
                                <w:color w:val="001F5F"/>
                                <w:sz w:val="19"/>
                                <w:szCs w:val="19"/>
                              </w:rPr>
                            </w:pPr>
                            <w:r w:rsidRPr="00F504CF">
                              <w:rPr>
                                <w:noProof/>
                              </w:rPr>
                              <w:drawing>
                                <wp:inline distT="0" distB="0" distL="0" distR="0" wp14:anchorId="2E64FA00" wp14:editId="72D7AF5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76F42B3" wp14:editId="625EA49E">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7"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BD028CF" w14:textId="77777777" w:rsidR="00E93E11" w:rsidRDefault="00E93E11" w:rsidP="00E93E11">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BBA74D2" w14:textId="77777777" w:rsidR="00E93E11" w:rsidRPr="00491B2D" w:rsidRDefault="00E93E11" w:rsidP="00E93E11">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8"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B20A496" w14:textId="77777777" w:rsidR="00E93E11" w:rsidRPr="002B5F89" w:rsidRDefault="00E93E11" w:rsidP="00E93E11">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9"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5B762" id="_x0000_s1027" type="#_x0000_t202" style="position:absolute;left:0;text-align:left;margin-left:23.1pt;margin-top:617.3pt;width:551.8pt;height:77.4pt;z-index:48760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" filled="f" stroked="f">
                <v:textbox>
                  <w:txbxContent>
                    <w:p w14:paraId="450F6CDD" w14:textId="77777777" w:rsidR="00E93E11" w:rsidRDefault="00E93E11" w:rsidP="00E93E11">
                      <w:pPr>
                        <w:rPr>
                          <w:rFonts w:cstheme="minorHAnsi"/>
                          <w:b/>
                          <w:color w:val="001F5F"/>
                          <w:sz w:val="19"/>
                          <w:szCs w:val="19"/>
                        </w:rPr>
                      </w:pPr>
                      <w:r w:rsidRPr="00F504CF">
                        <w:rPr>
                          <w:noProof/>
                        </w:rPr>
                        <w:drawing>
                          <wp:inline distT="0" distB="0" distL="0" distR="0" wp14:anchorId="2E64FA00" wp14:editId="72D7AF5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76F42B3" wp14:editId="625EA49E">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7"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BD028CF" w14:textId="77777777" w:rsidR="00E93E11" w:rsidRDefault="00E93E11" w:rsidP="00E93E11">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BBA74D2" w14:textId="77777777" w:rsidR="00E93E11" w:rsidRPr="00491B2D" w:rsidRDefault="00E93E11" w:rsidP="00E93E11">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0"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B20A496" w14:textId="77777777" w:rsidR="00E93E11" w:rsidRPr="002B5F89" w:rsidRDefault="00E93E11" w:rsidP="00E93E11">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1"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8E647E">
      <w:pgSz w:w="12240" w:h="15840"/>
      <w:pgMar w:top="1420" w:right="4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73E6" w14:textId="77777777" w:rsidR="00B8331A" w:rsidRDefault="00B8331A" w:rsidP="00222F53">
      <w:r>
        <w:separator/>
      </w:r>
    </w:p>
  </w:endnote>
  <w:endnote w:type="continuationSeparator" w:id="0">
    <w:p w14:paraId="53A89BFF" w14:textId="77777777" w:rsidR="00B8331A" w:rsidRDefault="00B8331A"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FC3C" w14:textId="77777777" w:rsidR="00B8331A" w:rsidRDefault="00B8331A" w:rsidP="00222F53">
      <w:r>
        <w:separator/>
      </w:r>
    </w:p>
  </w:footnote>
  <w:footnote w:type="continuationSeparator" w:id="0">
    <w:p w14:paraId="554715B3" w14:textId="77777777" w:rsidR="00B8331A" w:rsidRDefault="00B8331A" w:rsidP="0022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 w15:restartNumberingAfterBreak="0">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4" w15:restartNumberingAfterBreak="0">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6"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8"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9" w15:restartNumberingAfterBreak="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532301799">
    <w:abstractNumId w:val="3"/>
  </w:num>
  <w:num w:numId="2" w16cid:durableId="589897992">
    <w:abstractNumId w:val="5"/>
  </w:num>
  <w:num w:numId="3" w16cid:durableId="1232234787">
    <w:abstractNumId w:val="8"/>
  </w:num>
  <w:num w:numId="4" w16cid:durableId="424614076">
    <w:abstractNumId w:val="7"/>
  </w:num>
  <w:num w:numId="5" w16cid:durableId="215314710">
    <w:abstractNumId w:val="6"/>
  </w:num>
  <w:num w:numId="6" w16cid:durableId="464857247">
    <w:abstractNumId w:val="0"/>
  </w:num>
  <w:num w:numId="7" w16cid:durableId="1530097564">
    <w:abstractNumId w:val="1"/>
  </w:num>
  <w:num w:numId="8" w16cid:durableId="758214575">
    <w:abstractNumId w:val="9"/>
  </w:num>
  <w:num w:numId="9" w16cid:durableId="1416629733">
    <w:abstractNumId w:val="4"/>
  </w:num>
  <w:num w:numId="10" w16cid:durableId="720981954">
    <w:abstractNumId w:val="2"/>
  </w:num>
  <w:num w:numId="11" w16cid:durableId="1014503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15F9E"/>
    <w:rsid w:val="000648C7"/>
    <w:rsid w:val="0007295F"/>
    <w:rsid w:val="0013095B"/>
    <w:rsid w:val="001C251C"/>
    <w:rsid w:val="001D3A6A"/>
    <w:rsid w:val="00222F53"/>
    <w:rsid w:val="00271CB2"/>
    <w:rsid w:val="002D4D22"/>
    <w:rsid w:val="003000F9"/>
    <w:rsid w:val="0032456D"/>
    <w:rsid w:val="00351E35"/>
    <w:rsid w:val="00351F09"/>
    <w:rsid w:val="003C7065"/>
    <w:rsid w:val="004551C3"/>
    <w:rsid w:val="004937BA"/>
    <w:rsid w:val="004C3C4D"/>
    <w:rsid w:val="004D46A6"/>
    <w:rsid w:val="005427AF"/>
    <w:rsid w:val="00546388"/>
    <w:rsid w:val="00554FB5"/>
    <w:rsid w:val="005D3332"/>
    <w:rsid w:val="00605073"/>
    <w:rsid w:val="00686A76"/>
    <w:rsid w:val="006A72A7"/>
    <w:rsid w:val="006E31C5"/>
    <w:rsid w:val="006E55BE"/>
    <w:rsid w:val="00755DCA"/>
    <w:rsid w:val="008639E4"/>
    <w:rsid w:val="008E647E"/>
    <w:rsid w:val="008F2BC8"/>
    <w:rsid w:val="0091155A"/>
    <w:rsid w:val="00931BDC"/>
    <w:rsid w:val="00967FF7"/>
    <w:rsid w:val="00976561"/>
    <w:rsid w:val="009E206A"/>
    <w:rsid w:val="009F4E24"/>
    <w:rsid w:val="00A127B3"/>
    <w:rsid w:val="00A32A71"/>
    <w:rsid w:val="00A4391B"/>
    <w:rsid w:val="00AB114E"/>
    <w:rsid w:val="00AC7598"/>
    <w:rsid w:val="00AE0A76"/>
    <w:rsid w:val="00AE7124"/>
    <w:rsid w:val="00B8331A"/>
    <w:rsid w:val="00BB3F0D"/>
    <w:rsid w:val="00C261C6"/>
    <w:rsid w:val="00C56D9C"/>
    <w:rsid w:val="00C95972"/>
    <w:rsid w:val="00CC3280"/>
    <w:rsid w:val="00CE069E"/>
    <w:rsid w:val="00D6423A"/>
    <w:rsid w:val="00D948A6"/>
    <w:rsid w:val="00DB6011"/>
    <w:rsid w:val="00E84A78"/>
    <w:rsid w:val="00E93E11"/>
    <w:rsid w:val="00EF44AD"/>
    <w:rsid w:val="00F70438"/>
    <w:rsid w:val="00FA5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0E75"/>
  <w15:docId w15:val="{718E45AE-3364-4E99-B8C9-34C38A2C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paragraph" w:styleId="Heading2">
    <w:name w:val="heading 2"/>
    <w:basedOn w:val="Normal"/>
    <w:next w:val="Normal"/>
    <w:link w:val="Heading2Char"/>
    <w:uiPriority w:val="9"/>
    <w:semiHidden/>
    <w:unhideWhenUsed/>
    <w:qFormat/>
    <w:rsid w:val="00755D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 w:type="table" w:styleId="TableGrid">
    <w:name w:val="Table Grid"/>
    <w:basedOn w:val="TableNormal"/>
    <w:uiPriority w:val="39"/>
    <w:rsid w:val="009E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55D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admin@labvielab.com" TargetMode="External"/><Relationship Id="rId3" Type="http://schemas.openxmlformats.org/officeDocument/2006/relationships/styles" Target="styles.xml"/><Relationship Id="rId21" Type="http://schemas.openxmlformats.org/officeDocument/2006/relationships/hyperlink" Target="http://www.labvielab.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admin@labviel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labviela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467B-50DD-414D-9DC5-98673314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Wafeek</dc:creator>
  <cp:keywords/>
  <dc:description/>
  <cp:lastModifiedBy>Ahmad wafik</cp:lastModifiedBy>
  <cp:revision>2</cp:revision>
  <cp:lastPrinted>2024-03-28T12:39:00Z</cp:lastPrinted>
  <dcterms:created xsi:type="dcterms:W3CDTF">2024-10-23T08:33:00Z</dcterms:created>
  <dcterms:modified xsi:type="dcterms:W3CDTF">2025-01-27T16:34:00Z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