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B83DED" w14:textId="533E0689" w:rsidR="00E257AC" w:rsidRPr="00D147A9" w:rsidRDefault="00A019CB" w:rsidP="00CE1839">
      <w:pPr>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r w:rsidRPr="00A019CB">
        <w:rPr>
          <w:b/>
          <w:bCs/>
          <w:noProof/>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mc:AlternateContent>
          <mc:Choice Requires="wps">
            <w:drawing>
              <wp:anchor distT="45720" distB="45720" distL="114300" distR="114300" simplePos="0" relativeHeight="251697152" behindDoc="0" locked="0" layoutInCell="1" allowOverlap="1" wp14:anchorId="4D4910AB" wp14:editId="5519F711">
                <wp:simplePos x="0" y="0"/>
                <wp:positionH relativeFrom="margin">
                  <wp:posOffset>1569085</wp:posOffset>
                </wp:positionH>
                <wp:positionV relativeFrom="margin">
                  <wp:posOffset>143921</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1417F737" w14:textId="77777777" w:rsidR="00A019CB" w:rsidRPr="00A019CB" w:rsidRDefault="00A019CB" w:rsidP="00A019CB">
                            <w:pPr>
                              <w:jc w:val="center"/>
                              <w:rPr>
                                <w:rFonts w:ascii="Arial" w:eastAsia="Arial" w:hAnsi="Arial" w:cs="Arial"/>
                                <w:b/>
                                <w:bCs/>
                                <w:color w:val="2F5496"/>
                                <w:kern w:val="2"/>
                                <w:sz w:val="36"/>
                                <w:szCs w:val="52"/>
                                <w:lang w:eastAsia="en-GB"/>
                                <w14:ligatures w14:val="standardContextual"/>
                              </w:rPr>
                            </w:pPr>
                            <w:r w:rsidRPr="00A019CB">
                              <w:rPr>
                                <w:rFonts w:ascii="Arial" w:eastAsia="Arial" w:hAnsi="Arial" w:cs="Arial"/>
                                <w:b/>
                                <w:bCs/>
                                <w:color w:val="2F5496"/>
                                <w:kern w:val="2"/>
                                <w:sz w:val="36"/>
                                <w:szCs w:val="52"/>
                                <w:lang w:eastAsia="en-GB"/>
                                <w14:ligatures w14:val="standardContextual"/>
                              </w:rPr>
                              <w:t>Deoxycholate agar</w:t>
                            </w:r>
                          </w:p>
                          <w:p w14:paraId="7EF184EA" w14:textId="77777777" w:rsidR="00A019CB" w:rsidRPr="005A6328" w:rsidRDefault="00A019CB" w:rsidP="00A019CB">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D4910AB" id="_x0000_t202" coordsize="21600,21600" o:spt="202" path="m,l,21600r21600,l21600,xe">
                <v:stroke joinstyle="miter"/>
                <v:path gradientshapeok="t" o:connecttype="rect"/>
              </v:shapetype>
              <v:shape id="Text Box 2" o:spid="_x0000_s1026" type="#_x0000_t202" style="position:absolute;margin-left:123.55pt;margin-top:11.35pt;width:381pt;height:31.9pt;z-index:2516971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" filled="f" stroked="f">
                <v:textbox>
                  <w:txbxContent>
                    <w:p w14:paraId="1417F737" w14:textId="77777777" w:rsidR="00A019CB" w:rsidRPr="00A019CB" w:rsidRDefault="00A019CB" w:rsidP="00A019CB">
                      <w:pPr>
                        <w:jc w:val="center"/>
                        <w:rPr>
                          <w:rFonts w:ascii="Arial" w:eastAsia="Arial" w:hAnsi="Arial" w:cs="Arial"/>
                          <w:b/>
                          <w:bCs/>
                          <w:color w:val="2F5496"/>
                          <w:kern w:val="2"/>
                          <w:sz w:val="36"/>
                          <w:szCs w:val="52"/>
                          <w:lang w:eastAsia="en-GB"/>
                          <w14:ligatures w14:val="standardContextual"/>
                        </w:rPr>
                      </w:pPr>
                      <w:r w:rsidRPr="00A019CB">
                        <w:rPr>
                          <w:rFonts w:ascii="Arial" w:eastAsia="Arial" w:hAnsi="Arial" w:cs="Arial"/>
                          <w:b/>
                          <w:bCs/>
                          <w:color w:val="2F5496"/>
                          <w:kern w:val="2"/>
                          <w:sz w:val="36"/>
                          <w:szCs w:val="52"/>
                          <w:lang w:eastAsia="en-GB"/>
                          <w14:ligatures w14:val="standardContextual"/>
                        </w:rPr>
                        <w:t>Deoxycholate agar</w:t>
                      </w:r>
                    </w:p>
                    <w:p w14:paraId="7EF184EA" w14:textId="77777777" w:rsidR="00A019CB" w:rsidRPr="005A6328" w:rsidRDefault="00A019CB" w:rsidP="00A019CB">
                      <w:pPr>
                        <w:jc w:val="center"/>
                        <w:rPr>
                          <w:b/>
                          <w:bCs/>
                          <w:sz w:val="36"/>
                          <w:szCs w:val="52"/>
                        </w:rPr>
                      </w:pPr>
                    </w:p>
                  </w:txbxContent>
                </v:textbox>
                <w10:wrap type="square" anchorx="margin" anchory="margin"/>
              </v:shape>
            </w:pict>
          </mc:Fallback>
        </mc:AlternateContent>
      </w:r>
      <w:r w:rsidRPr="00A019CB">
        <w:rPr>
          <w:b/>
          <w:bCs/>
          <w:noProof/>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drawing>
          <wp:anchor distT="0" distB="0" distL="114300" distR="114300" simplePos="0" relativeHeight="251695104" behindDoc="0" locked="0" layoutInCell="1" allowOverlap="1" wp14:anchorId="380B766E" wp14:editId="0D8D960F">
            <wp:simplePos x="0" y="0"/>
            <wp:positionH relativeFrom="margin">
              <wp:posOffset>-546100</wp:posOffset>
            </wp:positionH>
            <wp:positionV relativeFrom="margin">
              <wp:posOffset>-163830</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A24831"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03D4A"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A24831"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303D4A"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E476C0"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r w:rsidR="00214236" w:rsidRPr="00D147A9">
        <w:rPr>
          <w:b/>
          <w:bCs/>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t xml:space="preserve">                                                                                                                         </w:t>
      </w:r>
    </w:p>
    <w:p w14:paraId="39B3991C" w14:textId="6977DF62" w:rsidR="00534BE2" w:rsidRDefault="00A019CB" w:rsidP="005B5E61">
      <w:pPr>
        <w:widowControl w:val="0"/>
        <w:tabs>
          <w:tab w:val="left" w:pos="1880"/>
        </w:tabs>
        <w:autoSpaceDE w:val="0"/>
        <w:autoSpaceDN w:val="0"/>
        <w:adjustRightInd w:val="0"/>
        <w:spacing w:line="240" w:lineRule="auto"/>
        <w:ind w:right="45"/>
        <w:jc w:val="center"/>
        <w:rPr>
          <w:rFonts w:ascii="Arial" w:hAnsi="Arial" w:cs="Arial"/>
          <w:b/>
          <w:bCs/>
          <w:color w:val="00411A"/>
          <w:sz w:val="30"/>
          <w:szCs w:val="30"/>
        </w:rPr>
      </w:pPr>
      <w:r w:rsidRPr="00A019CB">
        <w:rPr>
          <w:b/>
          <w:bCs/>
          <w:noProof/>
          <w:color w:val="00B050"/>
          <w:sz w:val="16"/>
          <w:szCs w:val="1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mc:AlternateContent>
          <mc:Choice Requires="wpg">
            <w:drawing>
              <wp:anchor distT="0" distB="0" distL="114300" distR="114300" simplePos="0" relativeHeight="251696128" behindDoc="0" locked="0" layoutInCell="1" allowOverlap="1" wp14:anchorId="4D92738B" wp14:editId="7FC54A08">
                <wp:simplePos x="0" y="0"/>
                <wp:positionH relativeFrom="page">
                  <wp:posOffset>1528501</wp:posOffset>
                </wp:positionH>
                <wp:positionV relativeFrom="page">
                  <wp:posOffset>732790</wp:posOffset>
                </wp:positionV>
                <wp:extent cx="5922010" cy="97790"/>
                <wp:effectExtent l="0" t="0" r="21590" b="16510"/>
                <wp:wrapNone/>
                <wp:docPr id="1" name="Group 1"/>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3" name="Rectangles 6"/>
                        <wps:cNvSpPr/>
                        <wps:spPr>
                          <a:xfrm>
                            <a:off x="3219" y="14888"/>
                            <a:ext cx="8583" cy="26"/>
                          </a:xfrm>
                          <a:prstGeom prst="rect">
                            <a:avLst/>
                          </a:prstGeom>
                          <a:solidFill>
                            <a:srgbClr val="2E5496"/>
                          </a:solidFill>
                          <a:ln>
                            <a:noFill/>
                          </a:ln>
                        </wps:spPr>
                        <wps:bodyPr upright="1"/>
                      </wps:wsp>
                      <wps:wsp>
                        <wps:cNvPr id="5"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7" name="Rectangles 10"/>
                        <wps:cNvSpPr/>
                        <wps:spPr>
                          <a:xfrm>
                            <a:off x="3222" y="14961"/>
                            <a:ext cx="8583" cy="26"/>
                          </a:xfrm>
                          <a:prstGeom prst="rect">
                            <a:avLst/>
                          </a:prstGeom>
                          <a:solidFill>
                            <a:srgbClr val="92D050"/>
                          </a:solidFill>
                          <a:ln>
                            <a:noFill/>
                          </a:ln>
                        </wps:spPr>
                        <wps:bodyPr upright="1"/>
                      </wps:wsp>
                      <wps:wsp>
                        <wps:cNvPr id="13"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3B795EEF" id="Group 1" o:spid="_x0000_s1026" style="position:absolute;left:0;text-align:left;margin-left:120.35pt;margin-top:57.7pt;width:466.3pt;height:7.7pt;z-index:251696128;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6FcIA&#10;AADaAAAADwAAAGRycy9kb3ducmV2LnhtbESPQYvCMBSE74L/ITzBi2iqokjXtLgLiqdF3d37o3m2&#10;xealNlGrv94sCB6HmfmGWaatqcSVGldaVjAeRSCIM6tLzhX8/qyHCxDOI2usLJOCOzlIk25nibG2&#10;N97T9eBzESDsYlRQeF/HUrqsIINuZGvi4B1tY9AH2eRSN3gLcFPJSRTNpcGSw0KBNX0VlJ0OF6NA&#10;fo83W7I4+FztHo+ZPleT9elPqX6vXX2A8NT6d/jV3moFU/i/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HoVwgAAANoAAAAPAAAAAAAAAAAAAAAAAJgCAABkcnMvZG93&#10;bnJldi54bWxQSwUGAAAAAAQABAD1AAAAhwM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2EFcIA&#10;AADaAAAADwAAAGRycy9kb3ducmV2LnhtbESPT2vCQBTE70K/w/IK3symoUpJXSVUhF4E/7T3R/aZ&#10;RLNvY3ZN0n56VxA8DjPzG2a+HEwtOmpdZVnBWxSDIM6trrhQ8HNYTz5AOI+ssbZMCv7IwXLxMppj&#10;qm3PO+r2vhABwi5FBaX3TSqly0sy6CLbEAfvaFuDPsi2kLrFPsBNLZM4nkmDFYeFEhv6Kik/769G&#10;QSbpyuvLJnln2RT8f6xP29WvUuPXIfsE4Wnwz/Cj/a0VTOF+Jdw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TYQVwgAAANoAAAAPAAAAAAAAAAAAAAAAAJgCAABkcnMvZG93&#10;bnJldi54bWxQSwUGAAAAAAQABAD1AAAAhw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yGsIA&#10;AADaAAAADwAAAGRycy9kb3ducmV2LnhtbESPzWrDMBCE74W8g9hAb42cUJrgRDbGIaXXxPm5LtbG&#10;NrFWxlJs9+2rQqHHYWa+YXbpZFoxUO8aywqWiwgEcWl1w5WCc3F424BwHllja5kUfJODNJm97DDW&#10;duQjDSdfiQBhF6OC2vsultKVNRl0C9sRB+9ue4M+yL6SuscxwE0rV1H0IQ02HBZq7CivqXycnkbB&#10;9aC74pi3z2u2/hzvl3L/PtwKpV7nU7YF4Wny/+G/9pdWsIbfK+EGyO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4TIawgAAANoAAAAPAAAAAAAAAAAAAAAAAJgCAABkcnMvZG93&#10;bnJldi54bWxQSwUGAAAAAAQABAD1AAAAhwM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DMIA&#10;AADbAAAADwAAAGRycy9kb3ducmV2LnhtbERP22rCQBB9F/oPyxT61mxqoZWYVYylUFoQE/2AMTsm&#10;odnZkF2T+PfdguDbHM510vVkWjFQ7xrLCl6iGARxaXXDlYLj4fN5AcJ5ZI2tZVJwJQfr1cMsxUTb&#10;kXMaCl+JEMIuQQW1910ipStrMugi2xEH7mx7gz7AvpK6xzGEm1bO4/hNGmw4NNTY0bam8re4GAX5&#10;tRqb+PT+MbifLLt87zeZ3I1KPT1OmyUIT5O/i2/uLx3mv8L/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Q0MwgAAANsAAAAPAAAAAAAAAAAAAAAAAJgCAABkcnMvZG93&#10;bnJldi54bWxQSwUGAAAAAAQABAD1AAAAhwMAAAAA&#10;" filled="f" strokecolor="#92d050" strokeweight="1pt"/>
                <w10:wrap anchorx="page" anchory="page"/>
              </v:group>
            </w:pict>
          </mc:Fallback>
        </mc:AlternateContent>
      </w:r>
    </w:p>
    <w:p w14:paraId="56FDCBB5" w14:textId="77777777" w:rsidR="00534BE2" w:rsidRPr="00534BE2" w:rsidRDefault="00534BE2" w:rsidP="00534BE2">
      <w:pPr>
        <w:widowControl w:val="0"/>
        <w:tabs>
          <w:tab w:val="left" w:pos="1880"/>
        </w:tabs>
        <w:autoSpaceDE w:val="0"/>
        <w:autoSpaceDN w:val="0"/>
        <w:adjustRightInd w:val="0"/>
        <w:spacing w:after="0" w:line="240" w:lineRule="auto"/>
        <w:ind w:right="45"/>
        <w:jc w:val="center"/>
        <w:rPr>
          <w:rFonts w:ascii="Arial" w:hAnsi="Arial" w:cs="Arial"/>
          <w:b/>
          <w:bCs/>
          <w:color w:val="00411A"/>
        </w:rPr>
      </w:pPr>
    </w:p>
    <w:p w14:paraId="0F74C6AD" w14:textId="69ACC7DC" w:rsidR="003E7DA3" w:rsidRPr="00A019CB" w:rsidRDefault="00BD675D" w:rsidP="00A019CB">
      <w:pPr>
        <w:widowControl w:val="0"/>
        <w:tabs>
          <w:tab w:val="left" w:pos="2520"/>
        </w:tabs>
        <w:autoSpaceDE w:val="0"/>
        <w:autoSpaceDN w:val="0"/>
        <w:adjustRightInd w:val="0"/>
        <w:spacing w:after="0" w:line="240" w:lineRule="auto"/>
        <w:ind w:left="630" w:right="540"/>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Deoxycholate Agar is used as a differential medium for the direct count of coliforms in dairy products. Also used for the isolation of enteric pathogens from rectal swabs, faeces and other pathological specimens. </w:t>
      </w:r>
      <w:r w:rsidR="008D600C" w:rsidRPr="00A019CB">
        <w:rPr>
          <w:rFonts w:ascii="Arial MT" w:eastAsia="Arial MT" w:hAnsi="Arial MT" w:cs="Arial MT"/>
          <w:noProof/>
          <w:color w:val="1F3864" w:themeColor="accent1" w:themeShade="80"/>
          <w:sz w:val="17"/>
          <w:szCs w:val="14"/>
          <w:lang w:val="en-GB"/>
        </w:rPr>
        <w:t xml:space="preserve"> </w:t>
      </w:r>
    </w:p>
    <w:p w14:paraId="24A86B51" w14:textId="77777777" w:rsidR="008D600C" w:rsidRPr="00513458" w:rsidRDefault="008D600C" w:rsidP="008D600C">
      <w:pPr>
        <w:widowControl w:val="0"/>
        <w:tabs>
          <w:tab w:val="left" w:pos="2520"/>
        </w:tabs>
        <w:autoSpaceDE w:val="0"/>
        <w:autoSpaceDN w:val="0"/>
        <w:adjustRightInd w:val="0"/>
        <w:spacing w:after="0" w:line="240" w:lineRule="auto"/>
        <w:ind w:left="630" w:right="540"/>
        <w:jc w:val="center"/>
        <w:rPr>
          <w:rFonts w:ascii="Arial" w:hAnsi="Arial" w:cs="Arial"/>
          <w:color w:val="00411A"/>
          <w:sz w:val="10"/>
          <w:szCs w:val="10"/>
        </w:rPr>
      </w:pPr>
    </w:p>
    <w:tbl>
      <w:tblPr>
        <w:tblStyle w:val="TableGrid"/>
        <w:tblpPr w:leftFromText="180" w:rightFromText="180" w:vertAnchor="text" w:horzAnchor="margin" w:tblpXSpec="center" w:tblpY="11"/>
        <w:tblW w:w="0" w:type="auto"/>
        <w:tblBorders>
          <w:insideV w:val="none" w:sz="0" w:space="0" w:color="auto"/>
        </w:tblBorders>
        <w:tblLook w:val="04A0" w:firstRow="1" w:lastRow="0" w:firstColumn="1" w:lastColumn="0" w:noHBand="0" w:noVBand="1"/>
      </w:tblPr>
      <w:tblGrid>
        <w:gridCol w:w="4789"/>
        <w:gridCol w:w="4789"/>
      </w:tblGrid>
      <w:tr w:rsidR="00573FC1" w:rsidRPr="00A019CB" w14:paraId="5E3022C6" w14:textId="77777777" w:rsidTr="009E5197">
        <w:trPr>
          <w:trHeight w:val="131"/>
        </w:trPr>
        <w:tc>
          <w:tcPr>
            <w:tcW w:w="4789" w:type="dxa"/>
            <w:shd w:val="clear" w:color="auto" w:fill="auto"/>
            <w:vAlign w:val="center"/>
          </w:tcPr>
          <w:p w14:paraId="47CA2BCC" w14:textId="278E4B48" w:rsidR="00573FC1" w:rsidRPr="00A019CB" w:rsidRDefault="00573FC1" w:rsidP="00A019CB">
            <w:pPr>
              <w:widowControl w:val="0"/>
              <w:tabs>
                <w:tab w:val="left" w:pos="428"/>
              </w:tabs>
              <w:autoSpaceDE w:val="0"/>
              <w:autoSpaceDN w:val="0"/>
              <w:adjustRightInd w:val="0"/>
              <w:ind w:left="-112" w:right="980"/>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REF: </w:t>
            </w:r>
            <w:r w:rsidR="00A019CB">
              <w:rPr>
                <w:rFonts w:ascii="Arial MT" w:eastAsia="Arial MT" w:hAnsi="Arial MT" w:cs="Arial MT"/>
                <w:noProof/>
                <w:color w:val="1F3864" w:themeColor="accent1" w:themeShade="80"/>
                <w:sz w:val="17"/>
                <w:szCs w:val="14"/>
                <w:lang w:val="en-GB"/>
              </w:rPr>
              <w:t>V</w:t>
            </w:r>
            <w:r w:rsidR="00782F81">
              <w:rPr>
                <w:rFonts w:ascii="Arial MT" w:eastAsia="Arial MT" w:hAnsi="Arial MT" w:cs="Arial MT"/>
                <w:noProof/>
                <w:color w:val="1F3864" w:themeColor="accent1" w:themeShade="80"/>
                <w:sz w:val="17"/>
                <w:szCs w:val="14"/>
                <w:lang w:val="en-GB"/>
              </w:rPr>
              <w:t>.1</w:t>
            </w:r>
            <w:r w:rsidR="008A7803" w:rsidRPr="00A019CB">
              <w:rPr>
                <w:rFonts w:ascii="Arial MT" w:eastAsia="Arial MT" w:hAnsi="Arial MT" w:cs="Arial MT"/>
                <w:noProof/>
                <w:color w:val="1F3864" w:themeColor="accent1" w:themeShade="80"/>
                <w:sz w:val="17"/>
                <w:szCs w:val="14"/>
                <w:lang w:val="en-GB"/>
              </w:rPr>
              <w:t>/</w:t>
            </w:r>
            <w:r w:rsidR="005D6F3D" w:rsidRPr="00A019CB">
              <w:rPr>
                <w:rFonts w:ascii="Arial MT" w:eastAsia="Arial MT" w:hAnsi="Arial MT" w:cs="Arial MT"/>
                <w:noProof/>
                <w:color w:val="1F3864" w:themeColor="accent1" w:themeShade="80"/>
                <w:sz w:val="17"/>
                <w:szCs w:val="14"/>
                <w:lang w:val="en-GB"/>
              </w:rPr>
              <w:t>DEA</w:t>
            </w:r>
            <w:r w:rsidR="00A03F79" w:rsidRPr="00A019CB">
              <w:rPr>
                <w:rFonts w:ascii="Arial MT" w:eastAsia="Arial MT" w:hAnsi="Arial MT" w:cs="Arial MT"/>
                <w:noProof/>
                <w:color w:val="1F3864" w:themeColor="accent1" w:themeShade="80"/>
                <w:sz w:val="17"/>
                <w:szCs w:val="14"/>
                <w:lang w:val="en-GB"/>
              </w:rPr>
              <w:t>01.100</w:t>
            </w:r>
            <w:r w:rsidR="00A019CB">
              <w:rPr>
                <w:rFonts w:ascii="Arial MT" w:eastAsia="Arial MT" w:hAnsi="Arial MT" w:cs="Arial MT"/>
                <w:noProof/>
                <w:color w:val="1F3864" w:themeColor="accent1" w:themeShade="80"/>
                <w:sz w:val="17"/>
                <w:szCs w:val="14"/>
                <w:lang w:val="en-GB"/>
              </w:rPr>
              <w:t xml:space="preserve">       </w:t>
            </w:r>
            <w:r w:rsidRPr="00A019CB">
              <w:rPr>
                <w:rFonts w:ascii="Arial MT" w:eastAsia="Arial MT" w:hAnsi="Arial MT" w:cs="Arial MT"/>
                <w:noProof/>
                <w:color w:val="1F3864" w:themeColor="accent1" w:themeShade="80"/>
                <w:sz w:val="17"/>
                <w:szCs w:val="14"/>
                <w:lang w:val="en-GB"/>
              </w:rPr>
              <w:t xml:space="preserve">              100 </w:t>
            </w:r>
            <w:r w:rsidR="00AB449B" w:rsidRPr="00A019CB">
              <w:rPr>
                <w:rFonts w:ascii="Arial MT" w:eastAsia="Arial MT" w:hAnsi="Arial MT" w:cs="Arial MT"/>
                <w:noProof/>
                <w:color w:val="1F3864" w:themeColor="accent1" w:themeShade="80"/>
                <w:sz w:val="17"/>
                <w:szCs w:val="14"/>
                <w:lang w:val="en-GB"/>
              </w:rPr>
              <w:t>Gram</w:t>
            </w:r>
            <w:r w:rsidR="00A019CB">
              <w:rPr>
                <w:rFonts w:ascii="Arial MT" w:eastAsia="Arial MT" w:hAnsi="Arial MT" w:cs="Arial MT"/>
                <w:noProof/>
                <w:color w:val="1F3864" w:themeColor="accent1" w:themeShade="80"/>
                <w:sz w:val="17"/>
                <w:szCs w:val="14"/>
                <w:lang w:val="en-GB"/>
              </w:rPr>
              <w:t>s</w:t>
            </w:r>
            <w:r w:rsidR="00AB449B" w:rsidRPr="00A019CB">
              <w:rPr>
                <w:rFonts w:ascii="Arial MT" w:eastAsia="Arial MT" w:hAnsi="Arial MT" w:cs="Arial MT"/>
                <w:noProof/>
                <w:color w:val="1F3864" w:themeColor="accent1" w:themeShade="80"/>
                <w:sz w:val="17"/>
                <w:szCs w:val="14"/>
                <w:lang w:val="en-GB"/>
              </w:rPr>
              <w:t xml:space="preserve">    </w:t>
            </w:r>
            <w:r w:rsidR="00A019CB">
              <w:rPr>
                <w:rFonts w:ascii="Arial MT" w:eastAsia="Arial MT" w:hAnsi="Arial MT" w:cs="Arial MT"/>
                <w:noProof/>
                <w:color w:val="1F3864" w:themeColor="accent1" w:themeShade="80"/>
                <w:sz w:val="17"/>
                <w:szCs w:val="14"/>
                <w:lang w:val="en-GB"/>
              </w:rPr>
              <w:t>REF: V</w:t>
            </w:r>
            <w:r w:rsidR="00782F81">
              <w:rPr>
                <w:rFonts w:ascii="Arial MT" w:eastAsia="Arial MT" w:hAnsi="Arial MT" w:cs="Arial MT"/>
                <w:noProof/>
                <w:color w:val="1F3864" w:themeColor="accent1" w:themeShade="80"/>
                <w:sz w:val="17"/>
                <w:szCs w:val="14"/>
                <w:lang w:val="en-GB"/>
              </w:rPr>
              <w:t>.1</w:t>
            </w:r>
            <w:r w:rsidR="00670BB4" w:rsidRPr="00A019CB">
              <w:rPr>
                <w:rFonts w:ascii="Arial MT" w:eastAsia="Arial MT" w:hAnsi="Arial MT" w:cs="Arial MT"/>
                <w:noProof/>
                <w:color w:val="1F3864" w:themeColor="accent1" w:themeShade="80"/>
                <w:sz w:val="17"/>
                <w:szCs w:val="14"/>
                <w:lang w:val="en-GB"/>
              </w:rPr>
              <w:t>/</w:t>
            </w:r>
            <w:r w:rsidR="005D6F3D" w:rsidRPr="00A019CB">
              <w:rPr>
                <w:rFonts w:ascii="Arial MT" w:eastAsia="Arial MT" w:hAnsi="Arial MT" w:cs="Arial MT"/>
                <w:noProof/>
                <w:color w:val="1F3864" w:themeColor="accent1" w:themeShade="80"/>
                <w:sz w:val="17"/>
                <w:szCs w:val="14"/>
                <w:lang w:val="en-GB"/>
              </w:rPr>
              <w:t>DEA</w:t>
            </w:r>
            <w:r w:rsidR="00670BB4" w:rsidRPr="00A019CB">
              <w:rPr>
                <w:rFonts w:ascii="Arial MT" w:eastAsia="Arial MT" w:hAnsi="Arial MT" w:cs="Arial MT"/>
                <w:noProof/>
                <w:color w:val="1F3864" w:themeColor="accent1" w:themeShade="80"/>
                <w:sz w:val="17"/>
                <w:szCs w:val="14"/>
                <w:lang w:val="en-GB"/>
              </w:rPr>
              <w:t>01.500</w:t>
            </w:r>
            <w:r w:rsidR="00A019CB">
              <w:rPr>
                <w:rFonts w:ascii="Arial MT" w:eastAsia="Arial MT" w:hAnsi="Arial MT" w:cs="Arial MT"/>
                <w:noProof/>
                <w:color w:val="1F3864" w:themeColor="accent1" w:themeShade="80"/>
                <w:sz w:val="17"/>
                <w:szCs w:val="14"/>
                <w:lang w:val="en-GB"/>
              </w:rPr>
              <w:t xml:space="preserve">                     </w:t>
            </w:r>
            <w:r w:rsidR="00670BB4" w:rsidRPr="00A019CB">
              <w:rPr>
                <w:rFonts w:ascii="Arial MT" w:eastAsia="Arial MT" w:hAnsi="Arial MT" w:cs="Arial MT"/>
                <w:noProof/>
                <w:color w:val="1F3864" w:themeColor="accent1" w:themeShade="80"/>
                <w:sz w:val="17"/>
                <w:szCs w:val="14"/>
                <w:lang w:val="en-GB"/>
              </w:rPr>
              <w:t>500 Grams</w:t>
            </w:r>
          </w:p>
        </w:tc>
        <w:tc>
          <w:tcPr>
            <w:tcW w:w="4789" w:type="dxa"/>
            <w:vAlign w:val="center"/>
          </w:tcPr>
          <w:p w14:paraId="31FF0AE0" w14:textId="047814CE" w:rsidR="00573FC1" w:rsidRPr="00A019CB" w:rsidRDefault="0022684B" w:rsidP="00A019CB">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REF: </w:t>
            </w:r>
            <w:r w:rsidR="00A019CB">
              <w:rPr>
                <w:rFonts w:ascii="Arial MT" w:eastAsia="Arial MT" w:hAnsi="Arial MT" w:cs="Arial MT"/>
                <w:noProof/>
                <w:color w:val="1F3864" w:themeColor="accent1" w:themeShade="80"/>
                <w:sz w:val="17"/>
                <w:szCs w:val="14"/>
                <w:lang w:val="en-GB"/>
              </w:rPr>
              <w:t>V</w:t>
            </w:r>
            <w:r w:rsidR="00782F81">
              <w:rPr>
                <w:rFonts w:ascii="Arial MT" w:eastAsia="Arial MT" w:hAnsi="Arial MT" w:cs="Arial MT"/>
                <w:noProof/>
                <w:color w:val="1F3864" w:themeColor="accent1" w:themeShade="80"/>
                <w:sz w:val="17"/>
                <w:szCs w:val="14"/>
                <w:lang w:val="en-GB"/>
              </w:rPr>
              <w:t>.1</w:t>
            </w:r>
            <w:r w:rsidRPr="00A019CB">
              <w:rPr>
                <w:rFonts w:ascii="Arial MT" w:eastAsia="Arial MT" w:hAnsi="Arial MT" w:cs="Arial MT"/>
                <w:noProof/>
                <w:color w:val="1F3864" w:themeColor="accent1" w:themeShade="80"/>
                <w:sz w:val="17"/>
                <w:szCs w:val="14"/>
                <w:lang w:val="en-GB"/>
              </w:rPr>
              <w:t>/</w:t>
            </w:r>
            <w:r w:rsidR="005D6F3D" w:rsidRPr="00A019CB">
              <w:rPr>
                <w:rFonts w:ascii="Arial MT" w:eastAsia="Arial MT" w:hAnsi="Arial MT" w:cs="Arial MT"/>
                <w:noProof/>
                <w:color w:val="1F3864" w:themeColor="accent1" w:themeShade="80"/>
                <w:sz w:val="17"/>
                <w:szCs w:val="14"/>
                <w:lang w:val="en-GB"/>
              </w:rPr>
              <w:t>DEA</w:t>
            </w:r>
            <w:r w:rsidRPr="00A019CB">
              <w:rPr>
                <w:rFonts w:ascii="Arial MT" w:eastAsia="Arial MT" w:hAnsi="Arial MT" w:cs="Arial MT"/>
                <w:noProof/>
                <w:color w:val="1F3864" w:themeColor="accent1" w:themeShade="80"/>
                <w:sz w:val="17"/>
                <w:szCs w:val="14"/>
                <w:lang w:val="en-GB"/>
              </w:rPr>
              <w:t>01.</w:t>
            </w:r>
            <w:r w:rsidR="00670BB4" w:rsidRPr="00A019CB">
              <w:rPr>
                <w:rFonts w:ascii="Arial MT" w:eastAsia="Arial MT" w:hAnsi="Arial MT" w:cs="Arial MT"/>
                <w:noProof/>
                <w:color w:val="1F3864" w:themeColor="accent1" w:themeShade="80"/>
                <w:sz w:val="17"/>
                <w:szCs w:val="14"/>
                <w:lang w:val="en-GB"/>
              </w:rPr>
              <w:t>25</w:t>
            </w:r>
            <w:r w:rsidR="009E5197" w:rsidRPr="00A019CB">
              <w:rPr>
                <w:rFonts w:ascii="Arial MT" w:eastAsia="Arial MT" w:hAnsi="Arial MT" w:cs="Arial MT"/>
                <w:noProof/>
                <w:color w:val="1F3864" w:themeColor="accent1" w:themeShade="80"/>
                <w:sz w:val="17"/>
                <w:szCs w:val="14"/>
                <w:lang w:val="en-GB"/>
              </w:rPr>
              <w:t>0</w:t>
            </w:r>
            <w:r w:rsidR="00A019CB">
              <w:rPr>
                <w:rFonts w:ascii="Arial MT" w:eastAsia="Arial MT" w:hAnsi="Arial MT" w:cs="Arial MT"/>
                <w:noProof/>
                <w:color w:val="1F3864" w:themeColor="accent1" w:themeShade="80"/>
                <w:sz w:val="17"/>
                <w:szCs w:val="14"/>
                <w:lang w:val="en-GB"/>
              </w:rPr>
              <w:t xml:space="preserve">          </w:t>
            </w:r>
            <w:r w:rsidRPr="00A019CB">
              <w:rPr>
                <w:rFonts w:ascii="Arial MT" w:eastAsia="Arial MT" w:hAnsi="Arial MT" w:cs="Arial MT"/>
                <w:noProof/>
                <w:color w:val="1F3864" w:themeColor="accent1" w:themeShade="80"/>
                <w:sz w:val="17"/>
                <w:szCs w:val="14"/>
                <w:lang w:val="en-GB"/>
              </w:rPr>
              <w:t xml:space="preserve">              </w:t>
            </w:r>
            <w:r w:rsidR="00670BB4" w:rsidRPr="00A019CB">
              <w:rPr>
                <w:rFonts w:ascii="Arial MT" w:eastAsia="Arial MT" w:hAnsi="Arial MT" w:cs="Arial MT"/>
                <w:noProof/>
                <w:color w:val="1F3864" w:themeColor="accent1" w:themeShade="80"/>
                <w:sz w:val="17"/>
                <w:szCs w:val="14"/>
                <w:lang w:val="en-GB"/>
              </w:rPr>
              <w:t>2</w:t>
            </w:r>
            <w:r w:rsidR="0047432E" w:rsidRPr="00A019CB">
              <w:rPr>
                <w:rFonts w:ascii="Arial MT" w:eastAsia="Arial MT" w:hAnsi="Arial MT" w:cs="Arial MT"/>
                <w:noProof/>
                <w:color w:val="1F3864" w:themeColor="accent1" w:themeShade="80"/>
                <w:sz w:val="17"/>
                <w:szCs w:val="14"/>
                <w:lang w:val="en-GB"/>
              </w:rPr>
              <w:t>5</w:t>
            </w:r>
            <w:r w:rsidR="009E5197" w:rsidRPr="00A019CB">
              <w:rPr>
                <w:rFonts w:ascii="Arial MT" w:eastAsia="Arial MT" w:hAnsi="Arial MT" w:cs="Arial MT"/>
                <w:noProof/>
                <w:color w:val="1F3864" w:themeColor="accent1" w:themeShade="80"/>
                <w:sz w:val="17"/>
                <w:szCs w:val="14"/>
                <w:lang w:val="en-GB"/>
              </w:rPr>
              <w:t>0</w:t>
            </w:r>
            <w:r w:rsidR="00AB449B" w:rsidRPr="00A019CB">
              <w:rPr>
                <w:rFonts w:ascii="Arial MT" w:eastAsia="Arial MT" w:hAnsi="Arial MT" w:cs="Arial MT"/>
                <w:noProof/>
                <w:color w:val="1F3864" w:themeColor="accent1" w:themeShade="80"/>
                <w:sz w:val="17"/>
                <w:szCs w:val="14"/>
                <w:lang w:val="en-GB"/>
              </w:rPr>
              <w:t xml:space="preserve"> Gram</w:t>
            </w:r>
            <w:r w:rsidR="00A019CB">
              <w:rPr>
                <w:rFonts w:ascii="Arial MT" w:eastAsia="Arial MT" w:hAnsi="Arial MT" w:cs="Arial MT"/>
                <w:noProof/>
                <w:color w:val="1F3864" w:themeColor="accent1" w:themeShade="80"/>
                <w:sz w:val="17"/>
                <w:szCs w:val="14"/>
                <w:lang w:val="en-GB"/>
              </w:rPr>
              <w:t>s</w:t>
            </w:r>
          </w:p>
          <w:p w14:paraId="2050FE15" w14:textId="77777777" w:rsidR="0022684B" w:rsidRPr="00A019CB" w:rsidRDefault="0022684B" w:rsidP="0022684B">
            <w:pPr>
              <w:widowControl w:val="0"/>
              <w:tabs>
                <w:tab w:val="left" w:pos="428"/>
              </w:tabs>
              <w:autoSpaceDE w:val="0"/>
              <w:autoSpaceDN w:val="0"/>
              <w:adjustRightInd w:val="0"/>
              <w:ind w:left="-112" w:right="980"/>
              <w:jc w:val="center"/>
              <w:rPr>
                <w:rFonts w:ascii="Arial MT" w:eastAsia="Arial MT" w:hAnsi="Arial MT" w:cs="Arial MT"/>
                <w:noProof/>
                <w:color w:val="1F3864" w:themeColor="accent1" w:themeShade="80"/>
                <w:sz w:val="17"/>
                <w:szCs w:val="14"/>
                <w:lang w:val="en-GB"/>
              </w:rPr>
            </w:pPr>
          </w:p>
        </w:tc>
      </w:tr>
    </w:tbl>
    <w:p w14:paraId="4E474936" w14:textId="77777777" w:rsidR="000F0A96" w:rsidRDefault="000F0A96" w:rsidP="00AB449B">
      <w:pPr>
        <w:widowControl w:val="0"/>
        <w:tabs>
          <w:tab w:val="left" w:pos="630"/>
        </w:tabs>
        <w:autoSpaceDE w:val="0"/>
        <w:autoSpaceDN w:val="0"/>
        <w:adjustRightInd w:val="0"/>
        <w:spacing w:after="0" w:line="240" w:lineRule="auto"/>
        <w:ind w:right="1890"/>
        <w:rPr>
          <w:sz w:val="12"/>
          <w:szCs w:val="12"/>
        </w:rPr>
      </w:pPr>
    </w:p>
    <w:p w14:paraId="0BF69575" w14:textId="77777777" w:rsidR="00AB449B" w:rsidRDefault="00AB449B" w:rsidP="00AB449B">
      <w:pPr>
        <w:widowControl w:val="0"/>
        <w:tabs>
          <w:tab w:val="left" w:pos="630"/>
        </w:tabs>
        <w:autoSpaceDE w:val="0"/>
        <w:autoSpaceDN w:val="0"/>
        <w:adjustRightInd w:val="0"/>
        <w:spacing w:after="0" w:line="240" w:lineRule="auto"/>
        <w:ind w:right="1890"/>
        <w:rPr>
          <w:sz w:val="12"/>
          <w:szCs w:val="12"/>
        </w:rPr>
      </w:pPr>
    </w:p>
    <w:p w14:paraId="0DD063E0" w14:textId="77777777" w:rsidR="00AB449B" w:rsidRDefault="00AB449B" w:rsidP="00AB449B">
      <w:pPr>
        <w:widowControl w:val="0"/>
        <w:tabs>
          <w:tab w:val="left" w:pos="630"/>
        </w:tabs>
        <w:autoSpaceDE w:val="0"/>
        <w:autoSpaceDN w:val="0"/>
        <w:adjustRightInd w:val="0"/>
        <w:spacing w:after="0" w:line="240" w:lineRule="auto"/>
        <w:ind w:right="1890"/>
        <w:rPr>
          <w:sz w:val="12"/>
          <w:szCs w:val="12"/>
        </w:rPr>
      </w:pPr>
    </w:p>
    <w:p w14:paraId="0E944EF6" w14:textId="77777777" w:rsidR="00AB449B" w:rsidRDefault="00AB449B" w:rsidP="00AB449B">
      <w:pPr>
        <w:widowControl w:val="0"/>
        <w:tabs>
          <w:tab w:val="left" w:pos="630"/>
        </w:tabs>
        <w:autoSpaceDE w:val="0"/>
        <w:autoSpaceDN w:val="0"/>
        <w:adjustRightInd w:val="0"/>
        <w:spacing w:after="0" w:line="240" w:lineRule="auto"/>
        <w:ind w:right="1890"/>
        <w:sectPr w:rsidR="00AB449B" w:rsidSect="00D147A9">
          <w:footerReference w:type="even" r:id="rId9"/>
          <w:footerReference w:type="default" r:id="rId10"/>
          <w:pgSz w:w="12240" w:h="15840"/>
          <w:pgMar w:top="-301" w:right="720" w:bottom="0" w:left="720" w:header="0" w:footer="720" w:gutter="0"/>
          <w:cols w:space="720"/>
          <w:docGrid w:linePitch="360"/>
        </w:sectPr>
      </w:pPr>
    </w:p>
    <w:p w14:paraId="482DF02D" w14:textId="77777777" w:rsidR="004916DE" w:rsidRPr="00AB449B" w:rsidRDefault="004916DE" w:rsidP="008B115E">
      <w:pPr>
        <w:widowControl w:val="0"/>
        <w:autoSpaceDE w:val="0"/>
        <w:autoSpaceDN w:val="0"/>
        <w:adjustRightInd w:val="0"/>
        <w:spacing w:line="240" w:lineRule="auto"/>
        <w:ind w:right="45"/>
        <w:jc w:val="both"/>
        <w:rPr>
          <w:rFonts w:ascii="Arial" w:hAnsi="Arial" w:cs="Arial"/>
          <w:b/>
          <w:bCs/>
          <w:color w:val="00411A"/>
          <w:sz w:val="4"/>
          <w:szCs w:val="4"/>
        </w:rPr>
      </w:pPr>
    </w:p>
    <w:p w14:paraId="1FD08991" w14:textId="26E7EB7C" w:rsidR="00B41F29" w:rsidRPr="00A019CB" w:rsidRDefault="005A38AD" w:rsidP="008B115E">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7"/>
          <w:szCs w:val="14"/>
          <w:lang w:val="en-GB"/>
        </w:rPr>
      </w:pPr>
      <w:r w:rsidRPr="00A019CB">
        <w:rPr>
          <w:rFonts w:ascii="Arial MT" w:eastAsia="Arial MT" w:hAnsi="Arial MT" w:cs="Arial MT"/>
          <w:b/>
          <w:bCs/>
          <w:noProof/>
          <w:color w:val="1F3864" w:themeColor="accent1" w:themeShade="80"/>
          <w:sz w:val="17"/>
          <w:szCs w:val="14"/>
          <w:lang w:val="en-GB"/>
        </w:rPr>
        <w:t>CLINICAL SIGNIFICANCE</w:t>
      </w:r>
      <w:r w:rsidR="004C2BF6" w:rsidRPr="00A019CB">
        <w:rPr>
          <w:rFonts w:ascii="Arial MT" w:eastAsia="Arial MT" w:hAnsi="Arial MT" w:cs="Arial MT"/>
          <w:b/>
          <w:bCs/>
          <w:noProof/>
          <w:color w:val="1F3864" w:themeColor="accent1" w:themeShade="80"/>
          <w:sz w:val="17"/>
          <w:szCs w:val="14"/>
          <w:lang w:val="en-GB"/>
        </w:rPr>
        <w:t xml:space="preserve"> </w:t>
      </w:r>
    </w:p>
    <w:p w14:paraId="0497260B" w14:textId="77777777" w:rsidR="00E838FA" w:rsidRPr="00A019CB" w:rsidRDefault="00E838FA" w:rsidP="00E838FA">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Deoxycholate Agar is prepared as per the formulation by Leifson (4). This media is used for the isolation and maximum recovery of intestinal pathogens belonging to Salmonella and Shigella species (6). The selectivity of medium permits the use of fairly heavy inocula without danger of overgrowth of the Shigella and Salmonella by other micro-flora. For the routine examination of stool and urine specimens, it is recommended that other media such as MacConkey Agar (M082), Bismuth Sulphite Agar (M027) etc. be used in conjunction with this medium. It can also be used to streak specimen from Selenite Broth cultures. This is particularly recommended for the detection of Shigella and Salmonella in the examination of rectal swabs and faeces. These organisms produce colourless colonies on this medium.</w:t>
      </w:r>
    </w:p>
    <w:p w14:paraId="393DD797" w14:textId="359B2A65" w:rsidR="00AF2CC3" w:rsidRPr="00A019CB" w:rsidRDefault="00AF2CC3" w:rsidP="00E838FA">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7"/>
          <w:szCs w:val="14"/>
          <w:lang w:val="en-GB"/>
        </w:rPr>
      </w:pPr>
      <w:r w:rsidRPr="00A019CB">
        <w:rPr>
          <w:rFonts w:ascii="Arial MT" w:eastAsia="Arial MT" w:hAnsi="Arial MT" w:cs="Arial MT"/>
          <w:b/>
          <w:bCs/>
          <w:noProof/>
          <w:color w:val="1F3864" w:themeColor="accent1" w:themeShade="80"/>
          <w:sz w:val="17"/>
          <w:szCs w:val="14"/>
          <w:lang w:val="en-GB"/>
        </w:rPr>
        <w:t>METHOD PRINCIPLE</w:t>
      </w:r>
      <w:r w:rsidR="004C2BF6" w:rsidRPr="00A019CB">
        <w:rPr>
          <w:rFonts w:ascii="Arial MT" w:eastAsia="Arial MT" w:hAnsi="Arial MT" w:cs="Arial MT"/>
          <w:b/>
          <w:bCs/>
          <w:noProof/>
          <w:color w:val="1F3864" w:themeColor="accent1" w:themeShade="80"/>
          <w:sz w:val="17"/>
          <w:szCs w:val="14"/>
          <w:lang w:val="en-GB"/>
        </w:rPr>
        <w:t xml:space="preserve"> </w:t>
      </w:r>
    </w:p>
    <w:p w14:paraId="1900641F" w14:textId="77777777" w:rsidR="00E838FA" w:rsidRPr="00A019CB" w:rsidRDefault="00E838FA" w:rsidP="00E838FA">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Peptone provides carbon, nitrogen, long chain amino acids, vitamins and minerals. Coliform bacteria and gram-positive bacteria are inhibited or greatly suppressed due to sodium deoxycholate and sodium citrate. Sodium chloride maintains the osmotic balance of the medium while dipotassium phosphate buffers the medium. Lactose helps in differentiating enteric bacilli as lactose fermenters produce red colonies while lactose non-fermenters produce colourless colonies. Coliform bacteria if present form pink colonies on this medium. The degradation of lactose causes acidification of the medium surrounding the relevant colonies and the pH indicator neutral red changes its colour to red. These colonies usually are also surrounded by a turbid zone of precipitated deoxycholic acid due to acidification of the medium. Sodium deoxycholate combines with neutral red in an acidic environment, causing the dye to go out of the solution with the subsequent precipitation of deoxycholate (4). Citrate and iron (Fe) combination has a strong hydrolyzing effect on agar when the medium is heated, producing a soft and unelastic agar. If autoclaved the agar becomes soft and almost impossible to streak (4). Surface colonies of non-lactose fermenters often absorb a little colour (pinkish) from the medium and organisms may be mistaken for coliforms (4).</w:t>
      </w:r>
    </w:p>
    <w:p w14:paraId="63E923E3" w14:textId="3F0DB3DB" w:rsidR="008D600C" w:rsidRPr="00A019CB" w:rsidRDefault="00FD0757" w:rsidP="00E838FA">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7"/>
          <w:szCs w:val="14"/>
          <w:lang w:val="en-GB"/>
        </w:rPr>
      </w:pPr>
      <w:r w:rsidRPr="00A019CB">
        <w:rPr>
          <w:rFonts w:ascii="Arial MT" w:eastAsia="Arial MT" w:hAnsi="Arial MT" w:cs="Arial MT"/>
          <w:b/>
          <w:bCs/>
          <w:noProof/>
          <w:color w:val="1F3864" w:themeColor="accent1" w:themeShade="80"/>
          <w:sz w:val="17"/>
          <w:szCs w:val="14"/>
          <w:lang w:val="en-GB"/>
        </w:rPr>
        <w:t>M</w:t>
      </w:r>
      <w:r w:rsidR="00C004F0" w:rsidRPr="00A019CB">
        <w:rPr>
          <w:rFonts w:ascii="Arial MT" w:eastAsia="Arial MT" w:hAnsi="Arial MT" w:cs="Arial MT"/>
          <w:b/>
          <w:bCs/>
          <w:noProof/>
          <w:color w:val="1F3864" w:themeColor="accent1" w:themeShade="80"/>
          <w:sz w:val="17"/>
          <w:szCs w:val="14"/>
          <w:lang w:val="en-GB"/>
        </w:rPr>
        <w:t>EDIA</w:t>
      </w:r>
      <w:r w:rsidR="0050633E" w:rsidRPr="00A019CB">
        <w:rPr>
          <w:rFonts w:ascii="Arial MT" w:eastAsia="Arial MT" w:hAnsi="Arial MT" w:cs="Arial MT"/>
          <w:b/>
          <w:bCs/>
          <w:noProof/>
          <w:color w:val="1F3864" w:themeColor="accent1" w:themeShade="80"/>
          <w:sz w:val="17"/>
          <w:szCs w:val="14"/>
          <w:lang w:val="en-GB"/>
        </w:rPr>
        <w:t xml:space="preserve"> COMPOSITION</w:t>
      </w:r>
      <w:r w:rsidR="00577362" w:rsidRPr="00A019CB">
        <w:rPr>
          <w:rFonts w:ascii="Arial MT" w:eastAsia="Arial MT" w:hAnsi="Arial MT" w:cs="Arial MT"/>
          <w:b/>
          <w:bCs/>
          <w:noProof/>
          <w:color w:val="1F3864" w:themeColor="accent1" w:themeShade="80"/>
          <w:sz w:val="17"/>
          <w:szCs w:val="14"/>
          <w:lang w:val="en-GB"/>
        </w:rPr>
        <w:t xml:space="preserve"> </w:t>
      </w:r>
    </w:p>
    <w:tbl>
      <w:tblPr>
        <w:tblStyle w:val="TableGrid"/>
        <w:tblpPr w:leftFromText="180" w:rightFromText="180" w:vertAnchor="text" w:horzAnchor="margin" w:tblpX="85" w:tblpY="-68"/>
        <w:tblW w:w="4837" w:type="dxa"/>
        <w:tblBorders>
          <w:top w:val="single" w:sz="18" w:space="0" w:color="A8D08D" w:themeColor="accent6" w:themeTint="99"/>
          <w:left w:val="none" w:sz="0" w:space="0" w:color="auto"/>
          <w:bottom w:val="single" w:sz="18" w:space="0" w:color="A8D08D" w:themeColor="accent6" w:themeTint="99"/>
          <w:right w:val="none" w:sz="0" w:space="0" w:color="auto"/>
          <w:insideH w:val="single" w:sz="8" w:space="0" w:color="E7E6E6" w:themeColor="background2"/>
          <w:insideV w:val="none" w:sz="0" w:space="0" w:color="auto"/>
        </w:tblBorders>
        <w:tblLook w:val="04A0" w:firstRow="1" w:lastRow="0" w:firstColumn="1" w:lastColumn="0" w:noHBand="0" w:noVBand="1"/>
      </w:tblPr>
      <w:tblGrid>
        <w:gridCol w:w="2830"/>
        <w:gridCol w:w="2007"/>
      </w:tblGrid>
      <w:tr w:rsidR="00545972" w:rsidRPr="00A019CB" w14:paraId="3F78B457" w14:textId="77777777" w:rsidTr="00A019CB">
        <w:trPr>
          <w:trHeight w:val="170"/>
        </w:trPr>
        <w:tc>
          <w:tcPr>
            <w:tcW w:w="2830" w:type="dxa"/>
            <w:tcBorders>
              <w:top w:val="single" w:sz="18" w:space="0" w:color="70AD47" w:themeColor="accent6"/>
              <w:bottom w:val="single" w:sz="18" w:space="0" w:color="70AD47" w:themeColor="accent6"/>
            </w:tcBorders>
            <w:vAlign w:val="center"/>
            <w:hideMark/>
          </w:tcPr>
          <w:p w14:paraId="40AA895A" w14:textId="77777777" w:rsidR="00545972" w:rsidRPr="00A019CB" w:rsidRDefault="00545972" w:rsidP="00AB449B">
            <w:pPr>
              <w:autoSpaceDE w:val="0"/>
              <w:autoSpaceDN w:val="0"/>
              <w:adjustRightInd w:val="0"/>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Item</w:t>
            </w:r>
          </w:p>
        </w:tc>
        <w:tc>
          <w:tcPr>
            <w:tcW w:w="2007" w:type="dxa"/>
            <w:tcBorders>
              <w:top w:val="single" w:sz="18" w:space="0" w:color="70AD47" w:themeColor="accent6"/>
              <w:bottom w:val="single" w:sz="18" w:space="0" w:color="70AD47" w:themeColor="accent6"/>
            </w:tcBorders>
            <w:hideMark/>
          </w:tcPr>
          <w:p w14:paraId="696414A4" w14:textId="77777777" w:rsidR="00545972" w:rsidRPr="00A019CB" w:rsidRDefault="00545972" w:rsidP="00AB449B">
            <w:pPr>
              <w:autoSpaceDE w:val="0"/>
              <w:autoSpaceDN w:val="0"/>
              <w:adjustRightInd w:val="0"/>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Formula per liter of medium</w:t>
            </w:r>
          </w:p>
        </w:tc>
      </w:tr>
      <w:tr w:rsidR="00545972" w:rsidRPr="00A019CB" w14:paraId="0BB0FA6B" w14:textId="77777777" w:rsidTr="00A019CB">
        <w:trPr>
          <w:trHeight w:val="234"/>
        </w:trPr>
        <w:tc>
          <w:tcPr>
            <w:tcW w:w="2830" w:type="dxa"/>
            <w:tcBorders>
              <w:top w:val="single" w:sz="18" w:space="0" w:color="70AD47" w:themeColor="accent6"/>
            </w:tcBorders>
            <w:hideMark/>
          </w:tcPr>
          <w:p w14:paraId="0922FAA0" w14:textId="359BC53C" w:rsidR="00A42DAA" w:rsidRPr="00A019CB" w:rsidRDefault="005672DB" w:rsidP="004C40A9">
            <w:pPr>
              <w:autoSpaceDE w:val="0"/>
              <w:autoSpaceDN w:val="0"/>
              <w:adjustRightInd w:val="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Peptone</w:t>
            </w:r>
            <w:r w:rsidR="007E3B31" w:rsidRPr="00A019CB">
              <w:rPr>
                <w:rFonts w:ascii="Arial MT" w:eastAsia="Arial MT" w:hAnsi="Arial MT" w:cs="Arial MT"/>
                <w:noProof/>
                <w:color w:val="1F3864" w:themeColor="accent1" w:themeShade="80"/>
                <w:sz w:val="17"/>
                <w:szCs w:val="14"/>
                <w:lang w:val="en-GB"/>
              </w:rPr>
              <w:t xml:space="preserve"> </w:t>
            </w:r>
          </w:p>
        </w:tc>
        <w:tc>
          <w:tcPr>
            <w:tcW w:w="2007" w:type="dxa"/>
            <w:tcBorders>
              <w:top w:val="single" w:sz="18" w:space="0" w:color="70AD47" w:themeColor="accent6"/>
            </w:tcBorders>
            <w:vAlign w:val="center"/>
            <w:hideMark/>
          </w:tcPr>
          <w:p w14:paraId="6EA00371" w14:textId="1AED492E" w:rsidR="00A42DAA" w:rsidRPr="00A019CB" w:rsidRDefault="005672DB" w:rsidP="004C40A9">
            <w:pPr>
              <w:autoSpaceDE w:val="0"/>
              <w:autoSpaceDN w:val="0"/>
              <w:adjustRightInd w:val="0"/>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10.0</w:t>
            </w:r>
            <w:r w:rsidR="007E3B31" w:rsidRPr="00A019CB">
              <w:rPr>
                <w:rFonts w:ascii="Arial MT" w:eastAsia="Arial MT" w:hAnsi="Arial MT" w:cs="Arial MT"/>
                <w:noProof/>
                <w:color w:val="1F3864" w:themeColor="accent1" w:themeShade="80"/>
                <w:sz w:val="17"/>
                <w:szCs w:val="14"/>
                <w:lang w:val="en-GB"/>
              </w:rPr>
              <w:t>0 gm.</w:t>
            </w:r>
          </w:p>
        </w:tc>
      </w:tr>
      <w:tr w:rsidR="004C40A9" w:rsidRPr="00A019CB" w14:paraId="0CB487F0" w14:textId="77777777" w:rsidTr="00A019CB">
        <w:trPr>
          <w:trHeight w:val="234"/>
        </w:trPr>
        <w:tc>
          <w:tcPr>
            <w:tcW w:w="2830" w:type="dxa"/>
          </w:tcPr>
          <w:p w14:paraId="2E384BF1" w14:textId="3B6B13FF" w:rsidR="004C40A9" w:rsidRPr="00A019CB" w:rsidRDefault="005672DB" w:rsidP="004C40A9">
            <w:pPr>
              <w:autoSpaceDE w:val="0"/>
              <w:autoSpaceDN w:val="0"/>
              <w:adjustRightInd w:val="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Lactose  </w:t>
            </w:r>
          </w:p>
        </w:tc>
        <w:tc>
          <w:tcPr>
            <w:tcW w:w="2007" w:type="dxa"/>
            <w:vAlign w:val="center"/>
          </w:tcPr>
          <w:p w14:paraId="40C62635" w14:textId="27DDDF1B" w:rsidR="004C40A9" w:rsidRPr="00A019CB" w:rsidRDefault="005672DB" w:rsidP="004C40A9">
            <w:pPr>
              <w:autoSpaceDE w:val="0"/>
              <w:autoSpaceDN w:val="0"/>
              <w:adjustRightInd w:val="0"/>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1</w:t>
            </w:r>
            <w:r w:rsidR="007E3B31" w:rsidRPr="00A019CB">
              <w:rPr>
                <w:rFonts w:ascii="Arial MT" w:eastAsia="Arial MT" w:hAnsi="Arial MT" w:cs="Arial MT"/>
                <w:noProof/>
                <w:color w:val="1F3864" w:themeColor="accent1" w:themeShade="80"/>
                <w:sz w:val="17"/>
                <w:szCs w:val="14"/>
                <w:lang w:val="en-GB"/>
              </w:rPr>
              <w:t xml:space="preserve">0.00 </w:t>
            </w:r>
            <w:r w:rsidR="004C40A9" w:rsidRPr="00A019CB">
              <w:rPr>
                <w:rFonts w:ascii="Arial MT" w:eastAsia="Arial MT" w:hAnsi="Arial MT" w:cs="Arial MT"/>
                <w:noProof/>
                <w:color w:val="1F3864" w:themeColor="accent1" w:themeShade="80"/>
                <w:sz w:val="17"/>
                <w:szCs w:val="14"/>
                <w:lang w:val="en-GB"/>
              </w:rPr>
              <w:t>gm</w:t>
            </w:r>
            <w:r w:rsidR="007E3B31" w:rsidRPr="00A019CB">
              <w:rPr>
                <w:rFonts w:ascii="Arial MT" w:eastAsia="Arial MT" w:hAnsi="Arial MT" w:cs="Arial MT"/>
                <w:noProof/>
                <w:color w:val="1F3864" w:themeColor="accent1" w:themeShade="80"/>
                <w:sz w:val="17"/>
                <w:szCs w:val="14"/>
                <w:lang w:val="en-GB"/>
              </w:rPr>
              <w:t>.</w:t>
            </w:r>
          </w:p>
        </w:tc>
      </w:tr>
      <w:tr w:rsidR="004C40A9" w:rsidRPr="00A019CB" w14:paraId="23D176A7" w14:textId="77777777" w:rsidTr="00A019CB">
        <w:trPr>
          <w:trHeight w:val="234"/>
        </w:trPr>
        <w:tc>
          <w:tcPr>
            <w:tcW w:w="2830" w:type="dxa"/>
          </w:tcPr>
          <w:p w14:paraId="08D33AA4" w14:textId="6FECAF2A" w:rsidR="004C40A9" w:rsidRPr="00A019CB" w:rsidRDefault="005672DB" w:rsidP="005672DB">
            <w:pPr>
              <w:autoSpaceDE w:val="0"/>
              <w:autoSpaceDN w:val="0"/>
              <w:adjustRightInd w:val="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Sodium deoxycholate</w:t>
            </w:r>
          </w:p>
        </w:tc>
        <w:tc>
          <w:tcPr>
            <w:tcW w:w="2007" w:type="dxa"/>
            <w:vAlign w:val="center"/>
          </w:tcPr>
          <w:p w14:paraId="2A7D4BCB" w14:textId="0B7C374D" w:rsidR="004C40A9" w:rsidRPr="00A019CB" w:rsidRDefault="005672DB" w:rsidP="004C40A9">
            <w:pPr>
              <w:autoSpaceDE w:val="0"/>
              <w:autoSpaceDN w:val="0"/>
              <w:adjustRightInd w:val="0"/>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1.000</w:t>
            </w:r>
            <w:r w:rsidR="004C40A9" w:rsidRPr="00A019CB">
              <w:rPr>
                <w:rFonts w:ascii="Arial MT" w:eastAsia="Arial MT" w:hAnsi="Arial MT" w:cs="Arial MT"/>
                <w:noProof/>
                <w:color w:val="1F3864" w:themeColor="accent1" w:themeShade="80"/>
                <w:sz w:val="17"/>
                <w:szCs w:val="14"/>
                <w:lang w:val="en-GB"/>
              </w:rPr>
              <w:t xml:space="preserve"> gm</w:t>
            </w:r>
            <w:r w:rsidR="007E3B31" w:rsidRPr="00A019CB">
              <w:rPr>
                <w:rFonts w:ascii="Arial MT" w:eastAsia="Arial MT" w:hAnsi="Arial MT" w:cs="Arial MT"/>
                <w:noProof/>
                <w:color w:val="1F3864" w:themeColor="accent1" w:themeShade="80"/>
                <w:sz w:val="17"/>
                <w:szCs w:val="14"/>
                <w:lang w:val="en-GB"/>
              </w:rPr>
              <w:t>.</w:t>
            </w:r>
          </w:p>
        </w:tc>
      </w:tr>
      <w:tr w:rsidR="004C40A9" w:rsidRPr="00A019CB" w14:paraId="7D593F45" w14:textId="77777777" w:rsidTr="00A019CB">
        <w:trPr>
          <w:trHeight w:val="234"/>
        </w:trPr>
        <w:tc>
          <w:tcPr>
            <w:tcW w:w="2830" w:type="dxa"/>
          </w:tcPr>
          <w:p w14:paraId="2309BCD1" w14:textId="56FE09AE" w:rsidR="005672DB" w:rsidRPr="00A019CB" w:rsidRDefault="005672DB" w:rsidP="005672DB">
            <w:pPr>
              <w:autoSpaceDE w:val="0"/>
              <w:autoSpaceDN w:val="0"/>
              <w:adjustRightInd w:val="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Sodium chloride</w:t>
            </w:r>
          </w:p>
        </w:tc>
        <w:tc>
          <w:tcPr>
            <w:tcW w:w="2007" w:type="dxa"/>
            <w:vAlign w:val="center"/>
          </w:tcPr>
          <w:p w14:paraId="479D6C87" w14:textId="4C89F78E" w:rsidR="004C40A9" w:rsidRPr="00A019CB" w:rsidRDefault="005672DB" w:rsidP="004C40A9">
            <w:pPr>
              <w:autoSpaceDE w:val="0"/>
              <w:autoSpaceDN w:val="0"/>
              <w:adjustRightInd w:val="0"/>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5.000</w:t>
            </w:r>
            <w:r w:rsidR="004C40A9" w:rsidRPr="00A019CB">
              <w:rPr>
                <w:rFonts w:ascii="Arial MT" w:eastAsia="Arial MT" w:hAnsi="Arial MT" w:cs="Arial MT"/>
                <w:noProof/>
                <w:color w:val="1F3864" w:themeColor="accent1" w:themeShade="80"/>
                <w:sz w:val="17"/>
                <w:szCs w:val="14"/>
                <w:lang w:val="en-GB"/>
              </w:rPr>
              <w:t xml:space="preserve"> gm</w:t>
            </w:r>
            <w:r w:rsidR="007E3B31" w:rsidRPr="00A019CB">
              <w:rPr>
                <w:rFonts w:ascii="Arial MT" w:eastAsia="Arial MT" w:hAnsi="Arial MT" w:cs="Arial MT"/>
                <w:noProof/>
                <w:color w:val="1F3864" w:themeColor="accent1" w:themeShade="80"/>
                <w:sz w:val="17"/>
                <w:szCs w:val="14"/>
                <w:lang w:val="en-GB"/>
              </w:rPr>
              <w:t>.</w:t>
            </w:r>
          </w:p>
        </w:tc>
      </w:tr>
      <w:tr w:rsidR="005672DB" w:rsidRPr="00A019CB" w14:paraId="5302D123" w14:textId="77777777" w:rsidTr="00A019CB">
        <w:trPr>
          <w:trHeight w:val="234"/>
        </w:trPr>
        <w:tc>
          <w:tcPr>
            <w:tcW w:w="2830" w:type="dxa"/>
          </w:tcPr>
          <w:p w14:paraId="7328D16F" w14:textId="25952269" w:rsidR="005672DB" w:rsidRPr="00A019CB" w:rsidRDefault="005672DB" w:rsidP="005672DB">
            <w:pPr>
              <w:autoSpaceDE w:val="0"/>
              <w:autoSpaceDN w:val="0"/>
              <w:adjustRightInd w:val="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Dipotassium phosphate</w:t>
            </w:r>
          </w:p>
        </w:tc>
        <w:tc>
          <w:tcPr>
            <w:tcW w:w="2007" w:type="dxa"/>
            <w:vAlign w:val="center"/>
          </w:tcPr>
          <w:p w14:paraId="7FF772FA" w14:textId="60049754" w:rsidR="005672DB" w:rsidRPr="00A019CB" w:rsidRDefault="005672DB" w:rsidP="004C40A9">
            <w:pPr>
              <w:autoSpaceDE w:val="0"/>
              <w:autoSpaceDN w:val="0"/>
              <w:adjustRightInd w:val="0"/>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2.000</w:t>
            </w:r>
            <w:r w:rsidR="005D6F3D" w:rsidRPr="00A019CB">
              <w:rPr>
                <w:rFonts w:ascii="Arial MT" w:eastAsia="Arial MT" w:hAnsi="Arial MT" w:cs="Arial MT"/>
                <w:noProof/>
                <w:color w:val="1F3864" w:themeColor="accent1" w:themeShade="80"/>
                <w:sz w:val="17"/>
                <w:szCs w:val="14"/>
                <w:lang w:val="en-GB"/>
              </w:rPr>
              <w:t xml:space="preserve"> gm</w:t>
            </w:r>
          </w:p>
        </w:tc>
      </w:tr>
      <w:tr w:rsidR="005672DB" w:rsidRPr="00A019CB" w14:paraId="5E4C1EC3" w14:textId="77777777" w:rsidTr="00A019CB">
        <w:trPr>
          <w:trHeight w:val="234"/>
        </w:trPr>
        <w:tc>
          <w:tcPr>
            <w:tcW w:w="2830" w:type="dxa"/>
          </w:tcPr>
          <w:p w14:paraId="280E4FA0" w14:textId="44559780" w:rsidR="005672DB" w:rsidRPr="00A019CB" w:rsidRDefault="005672DB" w:rsidP="005672DB">
            <w:pPr>
              <w:autoSpaceDE w:val="0"/>
              <w:autoSpaceDN w:val="0"/>
              <w:adjustRightInd w:val="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Ferric citrate</w:t>
            </w:r>
          </w:p>
        </w:tc>
        <w:tc>
          <w:tcPr>
            <w:tcW w:w="2007" w:type="dxa"/>
            <w:vAlign w:val="center"/>
          </w:tcPr>
          <w:p w14:paraId="48116492" w14:textId="4896E60F" w:rsidR="005672DB" w:rsidRPr="00A019CB" w:rsidRDefault="005D6F3D" w:rsidP="004C40A9">
            <w:pPr>
              <w:autoSpaceDE w:val="0"/>
              <w:autoSpaceDN w:val="0"/>
              <w:adjustRightInd w:val="0"/>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1.000 gm</w:t>
            </w:r>
          </w:p>
        </w:tc>
      </w:tr>
      <w:tr w:rsidR="005672DB" w:rsidRPr="00A019CB" w14:paraId="37505F79" w14:textId="77777777" w:rsidTr="00A019CB">
        <w:trPr>
          <w:trHeight w:val="234"/>
        </w:trPr>
        <w:tc>
          <w:tcPr>
            <w:tcW w:w="2830" w:type="dxa"/>
          </w:tcPr>
          <w:p w14:paraId="23EEB8FC" w14:textId="7E778EF2" w:rsidR="005672DB" w:rsidRPr="00A019CB" w:rsidRDefault="005672DB" w:rsidP="005672DB">
            <w:pPr>
              <w:autoSpaceDE w:val="0"/>
              <w:autoSpaceDN w:val="0"/>
              <w:adjustRightInd w:val="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Sodium citrate</w:t>
            </w:r>
          </w:p>
        </w:tc>
        <w:tc>
          <w:tcPr>
            <w:tcW w:w="2007" w:type="dxa"/>
            <w:vAlign w:val="center"/>
          </w:tcPr>
          <w:p w14:paraId="183B559E" w14:textId="2B2E4F1A" w:rsidR="005672DB" w:rsidRPr="00A019CB" w:rsidRDefault="005D6F3D" w:rsidP="004C40A9">
            <w:pPr>
              <w:autoSpaceDE w:val="0"/>
              <w:autoSpaceDN w:val="0"/>
              <w:adjustRightInd w:val="0"/>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1.000 gm</w:t>
            </w:r>
          </w:p>
        </w:tc>
      </w:tr>
      <w:tr w:rsidR="005672DB" w:rsidRPr="00A019CB" w14:paraId="00954512" w14:textId="77777777" w:rsidTr="00A019CB">
        <w:trPr>
          <w:trHeight w:val="234"/>
        </w:trPr>
        <w:tc>
          <w:tcPr>
            <w:tcW w:w="2830" w:type="dxa"/>
          </w:tcPr>
          <w:p w14:paraId="216B6CF7" w14:textId="3B9B8A8A" w:rsidR="005672DB" w:rsidRPr="00A019CB" w:rsidRDefault="005672DB" w:rsidP="005672DB">
            <w:pPr>
              <w:autoSpaceDE w:val="0"/>
              <w:autoSpaceDN w:val="0"/>
              <w:adjustRightInd w:val="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Neutral red</w:t>
            </w:r>
          </w:p>
        </w:tc>
        <w:tc>
          <w:tcPr>
            <w:tcW w:w="2007" w:type="dxa"/>
            <w:vAlign w:val="center"/>
          </w:tcPr>
          <w:p w14:paraId="31400890" w14:textId="2A9D6D44" w:rsidR="005672DB" w:rsidRPr="00A019CB" w:rsidRDefault="005D6F3D" w:rsidP="004C40A9">
            <w:pPr>
              <w:autoSpaceDE w:val="0"/>
              <w:autoSpaceDN w:val="0"/>
              <w:adjustRightInd w:val="0"/>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0.030 gm</w:t>
            </w:r>
          </w:p>
        </w:tc>
      </w:tr>
      <w:tr w:rsidR="004C40A9" w:rsidRPr="00A019CB" w14:paraId="697AB36B" w14:textId="77777777" w:rsidTr="00A019CB">
        <w:trPr>
          <w:trHeight w:val="66"/>
        </w:trPr>
        <w:tc>
          <w:tcPr>
            <w:tcW w:w="2830" w:type="dxa"/>
          </w:tcPr>
          <w:p w14:paraId="4B57A03C" w14:textId="7EBBBC35" w:rsidR="004C40A9" w:rsidRPr="00A019CB" w:rsidRDefault="007E3B31" w:rsidP="004C40A9">
            <w:pPr>
              <w:autoSpaceDE w:val="0"/>
              <w:autoSpaceDN w:val="0"/>
              <w:adjustRightInd w:val="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Agar</w:t>
            </w:r>
            <w:r w:rsidR="004C40A9" w:rsidRPr="00A019CB">
              <w:rPr>
                <w:rFonts w:ascii="Arial MT" w:eastAsia="Arial MT" w:hAnsi="Arial MT" w:cs="Arial MT"/>
                <w:noProof/>
                <w:color w:val="1F3864" w:themeColor="accent1" w:themeShade="80"/>
                <w:sz w:val="17"/>
                <w:szCs w:val="14"/>
                <w:lang w:val="en-GB"/>
              </w:rPr>
              <w:t xml:space="preserve"> </w:t>
            </w:r>
          </w:p>
        </w:tc>
        <w:tc>
          <w:tcPr>
            <w:tcW w:w="2007" w:type="dxa"/>
            <w:vAlign w:val="center"/>
          </w:tcPr>
          <w:p w14:paraId="7BAAFB61" w14:textId="5CE349D6" w:rsidR="004C40A9" w:rsidRPr="00A019CB" w:rsidRDefault="007E3B31" w:rsidP="004C40A9">
            <w:pPr>
              <w:autoSpaceDE w:val="0"/>
              <w:autoSpaceDN w:val="0"/>
              <w:adjustRightInd w:val="0"/>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15.000</w:t>
            </w:r>
            <w:r w:rsidR="004C40A9" w:rsidRPr="00A019CB">
              <w:rPr>
                <w:rFonts w:ascii="Arial MT" w:eastAsia="Arial MT" w:hAnsi="Arial MT" w:cs="Arial MT"/>
                <w:noProof/>
                <w:color w:val="1F3864" w:themeColor="accent1" w:themeShade="80"/>
                <w:sz w:val="17"/>
                <w:szCs w:val="14"/>
                <w:lang w:val="en-GB"/>
              </w:rPr>
              <w:t xml:space="preserve"> gm</w:t>
            </w:r>
            <w:r w:rsidRPr="00A019CB">
              <w:rPr>
                <w:rFonts w:ascii="Arial MT" w:eastAsia="Arial MT" w:hAnsi="Arial MT" w:cs="Arial MT"/>
                <w:noProof/>
                <w:color w:val="1F3864" w:themeColor="accent1" w:themeShade="80"/>
                <w:sz w:val="17"/>
                <w:szCs w:val="14"/>
                <w:lang w:val="en-GB"/>
              </w:rPr>
              <w:t>.</w:t>
            </w:r>
          </w:p>
        </w:tc>
      </w:tr>
    </w:tbl>
    <w:p w14:paraId="7035D913" w14:textId="09535512" w:rsidR="008D600C" w:rsidRPr="00A019CB" w:rsidRDefault="008D600C" w:rsidP="00A019CB">
      <w:pPr>
        <w:pStyle w:val="NormalWeb"/>
        <w:shd w:val="clear" w:color="auto" w:fill="FFFFFF"/>
        <w:spacing w:before="0" w:beforeAutospacing="0" w:after="0"/>
        <w:rPr>
          <w:rFonts w:ascii="Arial MT" w:eastAsia="Arial MT" w:hAnsi="Arial MT" w:cs="Arial MT"/>
          <w:b/>
          <w:bCs/>
          <w:i/>
          <w:iCs/>
          <w:noProof/>
          <w:color w:val="1F3864" w:themeColor="accent1" w:themeShade="80"/>
          <w:sz w:val="17"/>
          <w:szCs w:val="14"/>
          <w:lang w:val="en-GB"/>
        </w:rPr>
      </w:pPr>
      <w:r w:rsidRPr="00A019CB">
        <w:rPr>
          <w:rFonts w:ascii="Arial MT" w:eastAsia="Arial MT" w:hAnsi="Arial MT" w:cs="Arial MT"/>
          <w:b/>
          <w:bCs/>
          <w:i/>
          <w:iCs/>
          <w:noProof/>
          <w:color w:val="1F3864" w:themeColor="accent1" w:themeShade="80"/>
          <w:sz w:val="17"/>
          <w:szCs w:val="14"/>
          <w:lang w:val="en-GB"/>
        </w:rPr>
        <w:t xml:space="preserve">Final pH </w:t>
      </w:r>
      <w:bookmarkStart w:id="0" w:name="_Hlk156385095"/>
      <w:r w:rsidR="005D6F3D" w:rsidRPr="00A019CB">
        <w:rPr>
          <w:rFonts w:ascii="Arial MT" w:eastAsia="Arial MT" w:hAnsi="Arial MT" w:cs="Arial MT"/>
          <w:b/>
          <w:bCs/>
          <w:i/>
          <w:iCs/>
          <w:noProof/>
          <w:color w:val="1F3864" w:themeColor="accent1" w:themeShade="80"/>
          <w:sz w:val="17"/>
          <w:szCs w:val="14"/>
          <w:lang w:val="en-GB"/>
        </w:rPr>
        <w:t>7.3</w:t>
      </w:r>
      <w:r w:rsidRPr="00A019CB">
        <w:rPr>
          <w:rFonts w:ascii="Arial MT" w:eastAsia="Arial MT" w:hAnsi="Arial MT" w:cs="Arial MT"/>
          <w:b/>
          <w:bCs/>
          <w:i/>
          <w:iCs/>
          <w:noProof/>
          <w:color w:val="1F3864" w:themeColor="accent1" w:themeShade="80"/>
          <w:sz w:val="17"/>
          <w:szCs w:val="14"/>
          <w:lang w:val="en-GB"/>
        </w:rPr>
        <w:t xml:space="preserve"> ± 0.2 at 25°C </w:t>
      </w:r>
    </w:p>
    <w:bookmarkEnd w:id="0"/>
    <w:p w14:paraId="7A8E23FC" w14:textId="5BC358E3" w:rsidR="009C09C9" w:rsidRPr="00A019CB" w:rsidRDefault="005F5F8D" w:rsidP="009C09C9">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7"/>
          <w:szCs w:val="14"/>
          <w:lang w:val="en-GB"/>
        </w:rPr>
      </w:pPr>
      <w:r w:rsidRPr="00A019CB">
        <w:rPr>
          <w:rFonts w:ascii="Arial MT" w:eastAsia="Arial MT" w:hAnsi="Arial MT" w:cs="Arial MT"/>
          <w:b/>
          <w:bCs/>
          <w:noProof/>
          <w:color w:val="1F3864" w:themeColor="accent1" w:themeShade="80"/>
          <w:sz w:val="17"/>
          <w:szCs w:val="14"/>
          <w:lang w:val="en-GB"/>
        </w:rPr>
        <w:t>PRECAUTIONS AND WARNINGS</w:t>
      </w:r>
    </w:p>
    <w:p w14:paraId="3A07653F" w14:textId="77777777" w:rsidR="00E822D1" w:rsidRPr="00A019CB" w:rsidRDefault="00E8687C" w:rsidP="00796CEE">
      <w:pPr>
        <w:pStyle w:val="BodyText"/>
        <w:tabs>
          <w:tab w:val="left" w:pos="3874"/>
        </w:tabs>
        <w:ind w:left="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Media</w:t>
      </w:r>
      <w:r w:rsidR="00393C16" w:rsidRPr="00A019CB">
        <w:rPr>
          <w:rFonts w:ascii="Arial MT" w:eastAsia="Arial MT" w:hAnsi="Arial MT" w:cs="Arial MT"/>
          <w:noProof/>
          <w:color w:val="1F3864" w:themeColor="accent1" w:themeShade="80"/>
          <w:sz w:val="17"/>
          <w:szCs w:val="14"/>
          <w:lang w:val="en-GB"/>
        </w:rPr>
        <w:t xml:space="preserve"> to be handled by entitled and professionally educated person. Do not ingest or</w:t>
      </w:r>
      <w:r w:rsidR="00796CEE" w:rsidRPr="00A019CB">
        <w:rPr>
          <w:rFonts w:ascii="Arial MT" w:eastAsia="Arial MT" w:hAnsi="Arial MT" w:cs="Arial MT"/>
          <w:noProof/>
          <w:color w:val="1F3864" w:themeColor="accent1" w:themeShade="80"/>
          <w:sz w:val="17"/>
          <w:szCs w:val="14"/>
          <w:lang w:val="en-GB"/>
        </w:rPr>
        <w:t xml:space="preserve"> inhale</w:t>
      </w:r>
      <w:r w:rsidR="006D443B" w:rsidRPr="00A019CB">
        <w:rPr>
          <w:rFonts w:ascii="Arial MT" w:eastAsia="Arial MT" w:hAnsi="Arial MT" w:cs="Arial MT"/>
          <w:noProof/>
          <w:color w:val="1F3864" w:themeColor="accent1" w:themeShade="80"/>
          <w:sz w:val="17"/>
          <w:szCs w:val="14"/>
          <w:lang w:val="en-GB"/>
        </w:rPr>
        <w:t xml:space="preserve">. </w:t>
      </w:r>
    </w:p>
    <w:p w14:paraId="48C3EE8A" w14:textId="77777777" w:rsidR="0061431D" w:rsidRPr="00A019CB" w:rsidRDefault="0061431D" w:rsidP="00C3537B">
      <w:pPr>
        <w:autoSpaceDE w:val="0"/>
        <w:autoSpaceDN w:val="0"/>
        <w:adjustRightInd w:val="0"/>
        <w:spacing w:after="0" w:line="240" w:lineRule="auto"/>
        <w:jc w:val="both"/>
        <w:rPr>
          <w:rFonts w:ascii="Arial MT" w:eastAsia="Arial MT" w:hAnsi="Arial MT" w:cs="Arial MT"/>
          <w:noProof/>
          <w:color w:val="1F3864" w:themeColor="accent1" w:themeShade="80"/>
          <w:sz w:val="17"/>
          <w:szCs w:val="14"/>
          <w:lang w:val="en-GB"/>
        </w:rPr>
      </w:pPr>
    </w:p>
    <w:p w14:paraId="1FA2F701" w14:textId="77777777" w:rsidR="002B1831" w:rsidRPr="00A019CB" w:rsidRDefault="00F27404" w:rsidP="00C3537B">
      <w:pPr>
        <w:autoSpaceDE w:val="0"/>
        <w:autoSpaceDN w:val="0"/>
        <w:adjustRightInd w:val="0"/>
        <w:spacing w:after="0" w:line="240" w:lineRule="auto"/>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Good Laboratories practices using appropriate precautions should be followed in:</w:t>
      </w:r>
    </w:p>
    <w:p w14:paraId="49EAB728" w14:textId="2B677BC4" w:rsidR="00F27404" w:rsidRPr="00A019CB" w:rsidRDefault="00F27404"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Wearing personnel protective equipment (overall, gloves, glasses</w:t>
      </w:r>
      <w:r w:rsidR="00552A16" w:rsidRPr="00A019CB">
        <w:rPr>
          <w:rFonts w:ascii="Arial MT" w:eastAsia="Arial MT" w:hAnsi="Arial MT" w:cs="Arial MT"/>
          <w:noProof/>
          <w:color w:val="1F3864" w:themeColor="accent1" w:themeShade="80"/>
          <w:sz w:val="17"/>
          <w:szCs w:val="14"/>
          <w:lang w:val="en-GB"/>
        </w:rPr>
        <w:t>,</w:t>
      </w:r>
      <w:r w:rsidRPr="00A019CB">
        <w:rPr>
          <w:rFonts w:ascii="Arial MT" w:eastAsia="Arial MT" w:hAnsi="Arial MT" w:cs="Arial MT"/>
          <w:noProof/>
          <w:color w:val="1F3864" w:themeColor="accent1" w:themeShade="80"/>
          <w:sz w:val="17"/>
          <w:szCs w:val="14"/>
          <w:lang w:val="en-GB"/>
        </w:rPr>
        <w:t>)</w:t>
      </w:r>
      <w:r w:rsidR="00023363" w:rsidRPr="00A019CB">
        <w:rPr>
          <w:rFonts w:ascii="Arial MT" w:eastAsia="Arial MT" w:hAnsi="Arial MT" w:cs="Arial MT"/>
          <w:noProof/>
          <w:color w:val="1F3864" w:themeColor="accent1" w:themeShade="80"/>
          <w:sz w:val="17"/>
          <w:szCs w:val="14"/>
          <w:lang w:val="en-GB"/>
        </w:rPr>
        <w:t>.</w:t>
      </w:r>
    </w:p>
    <w:p w14:paraId="4C81528C" w14:textId="77777777" w:rsidR="00F27404" w:rsidRPr="00A019CB" w:rsidRDefault="00F27404"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Do not pipette by mouth</w:t>
      </w:r>
      <w:r w:rsidR="00023363" w:rsidRPr="00A019CB">
        <w:rPr>
          <w:rFonts w:ascii="Arial MT" w:eastAsia="Arial MT" w:hAnsi="Arial MT" w:cs="Arial MT"/>
          <w:noProof/>
          <w:color w:val="1F3864" w:themeColor="accent1" w:themeShade="80"/>
          <w:sz w:val="17"/>
          <w:szCs w:val="14"/>
          <w:lang w:val="en-GB"/>
        </w:rPr>
        <w:t>.</w:t>
      </w:r>
    </w:p>
    <w:p w14:paraId="50DE6472" w14:textId="77777777" w:rsidR="00984B0C" w:rsidRPr="00A019CB" w:rsidRDefault="00F82C96" w:rsidP="00393C16">
      <w:pPr>
        <w:pStyle w:val="ListParagraph"/>
        <w:widowControl w:val="0"/>
        <w:numPr>
          <w:ilvl w:val="0"/>
          <w:numId w:val="1"/>
        </w:numPr>
        <w:autoSpaceDE w:val="0"/>
        <w:autoSpaceDN w:val="0"/>
        <w:adjustRightInd w:val="0"/>
        <w:spacing w:line="240" w:lineRule="auto"/>
        <w:ind w:left="180" w:right="45" w:hanging="18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In case of contact with eyes or skin; rinse immediately with plenty of </w:t>
      </w:r>
    </w:p>
    <w:p w14:paraId="1848969C" w14:textId="7EC037B6" w:rsidR="00F82C96" w:rsidRPr="00A019CB" w:rsidRDefault="00F82C96" w:rsidP="00984B0C">
      <w:pPr>
        <w:pStyle w:val="ListParagraph"/>
        <w:widowControl w:val="0"/>
        <w:autoSpaceDE w:val="0"/>
        <w:autoSpaceDN w:val="0"/>
        <w:adjustRightInd w:val="0"/>
        <w:spacing w:line="240" w:lineRule="auto"/>
        <w:ind w:left="180" w:right="45"/>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soap and water. In case of severe injuries; seek medical advice immediately.</w:t>
      </w:r>
    </w:p>
    <w:p w14:paraId="33C698AB" w14:textId="77777777" w:rsidR="00023363" w:rsidRPr="00A019CB" w:rsidRDefault="00023363" w:rsidP="0094396F">
      <w:pPr>
        <w:pStyle w:val="ListParagraph"/>
        <w:widowControl w:val="0"/>
        <w:numPr>
          <w:ilvl w:val="0"/>
          <w:numId w:val="1"/>
        </w:numPr>
        <w:autoSpaceDE w:val="0"/>
        <w:autoSpaceDN w:val="0"/>
        <w:adjustRightInd w:val="0"/>
        <w:spacing w:after="0" w:line="240" w:lineRule="auto"/>
        <w:ind w:left="180" w:right="45" w:hanging="18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Respect country requirement</w:t>
      </w:r>
      <w:r w:rsidR="007E0A92" w:rsidRPr="00A019CB">
        <w:rPr>
          <w:rFonts w:ascii="Arial MT" w:eastAsia="Arial MT" w:hAnsi="Arial MT" w:cs="Arial MT"/>
          <w:noProof/>
          <w:color w:val="1F3864" w:themeColor="accent1" w:themeShade="80"/>
          <w:sz w:val="17"/>
          <w:szCs w:val="14"/>
          <w:lang w:val="en-GB"/>
        </w:rPr>
        <w:t xml:space="preserve"> for waste disposal</w:t>
      </w:r>
      <w:r w:rsidRPr="00A019CB">
        <w:rPr>
          <w:rFonts w:ascii="Arial MT" w:eastAsia="Arial MT" w:hAnsi="Arial MT" w:cs="Arial MT"/>
          <w:noProof/>
          <w:color w:val="1F3864" w:themeColor="accent1" w:themeShade="80"/>
          <w:sz w:val="17"/>
          <w:szCs w:val="14"/>
          <w:lang w:val="en-GB"/>
        </w:rPr>
        <w:t>.</w:t>
      </w:r>
    </w:p>
    <w:p w14:paraId="64DBA239" w14:textId="1E1F9288" w:rsidR="00F02AB0" w:rsidRPr="00A019CB" w:rsidRDefault="000C66DD" w:rsidP="001951A8">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S56: dispose of this material and its container at hazardous or</w:t>
      </w:r>
      <w:r w:rsidR="001951A8" w:rsidRPr="00A019CB">
        <w:rPr>
          <w:rFonts w:ascii="Arial MT" w:eastAsia="Arial MT" w:hAnsi="Arial MT" w:cs="Arial MT"/>
          <w:noProof/>
          <w:color w:val="1F3864" w:themeColor="accent1" w:themeShade="80"/>
          <w:sz w:val="17"/>
          <w:szCs w:val="14"/>
          <w:lang w:val="en-GB"/>
        </w:rPr>
        <w:t xml:space="preserve"> </w:t>
      </w:r>
      <w:r w:rsidRPr="00A019CB">
        <w:rPr>
          <w:rFonts w:ascii="Arial MT" w:eastAsia="Arial MT" w:hAnsi="Arial MT" w:cs="Arial MT"/>
          <w:noProof/>
          <w:color w:val="1F3864" w:themeColor="accent1" w:themeShade="80"/>
          <w:sz w:val="17"/>
          <w:szCs w:val="14"/>
          <w:lang w:val="en-GB"/>
        </w:rPr>
        <w:t>special waste collection point.</w:t>
      </w:r>
      <w:r w:rsidR="00F02AB0" w:rsidRPr="00A019CB">
        <w:rPr>
          <w:rFonts w:ascii="Arial MT" w:eastAsia="Arial MT" w:hAnsi="Arial MT" w:cs="Arial MT"/>
          <w:noProof/>
          <w:color w:val="1F3864" w:themeColor="accent1" w:themeShade="80"/>
          <w:sz w:val="17"/>
          <w:szCs w:val="14"/>
          <w:lang w:val="en-GB"/>
        </w:rPr>
        <w:t xml:space="preserve"> </w:t>
      </w:r>
    </w:p>
    <w:p w14:paraId="25F6444B" w14:textId="77777777" w:rsidR="00545972" w:rsidRPr="00A019CB" w:rsidRDefault="000C66DD" w:rsidP="00545972">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S57: use appropriate container to avoid environmental contamination.</w:t>
      </w:r>
    </w:p>
    <w:p w14:paraId="577D07FB" w14:textId="73A6AE3C" w:rsidR="000C66DD" w:rsidRPr="00A019CB" w:rsidRDefault="000C66DD" w:rsidP="00545972">
      <w:pPr>
        <w:widowControl w:val="0"/>
        <w:autoSpaceDE w:val="0"/>
        <w:autoSpaceDN w:val="0"/>
        <w:adjustRightInd w:val="0"/>
        <w:spacing w:after="0" w:line="240" w:lineRule="auto"/>
        <w:ind w:left="18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S61: avoid release in environment. </w:t>
      </w:r>
    </w:p>
    <w:p w14:paraId="72A81AD2" w14:textId="77777777" w:rsidR="000C66DD" w:rsidRPr="00A019CB" w:rsidRDefault="000C66DD" w:rsidP="000C66DD">
      <w:pPr>
        <w:pStyle w:val="ListParagraph"/>
        <w:widowControl w:val="0"/>
        <w:autoSpaceDE w:val="0"/>
        <w:autoSpaceDN w:val="0"/>
        <w:adjustRightInd w:val="0"/>
        <w:spacing w:after="0" w:line="240" w:lineRule="auto"/>
        <w:ind w:left="180" w:right="45"/>
        <w:jc w:val="both"/>
        <w:rPr>
          <w:rFonts w:ascii="Arial MT" w:eastAsia="Arial MT" w:hAnsi="Arial MT" w:cs="Arial MT"/>
          <w:noProof/>
          <w:color w:val="1F3864" w:themeColor="accent1" w:themeShade="80"/>
          <w:sz w:val="17"/>
          <w:szCs w:val="14"/>
          <w:lang w:val="en-GB"/>
        </w:rPr>
      </w:pPr>
    </w:p>
    <w:p w14:paraId="13655AEA" w14:textId="7C7F1392" w:rsidR="00BA38BC" w:rsidRPr="00A019CB" w:rsidRDefault="001951A8" w:rsidP="004E799B">
      <w:pPr>
        <w:widowControl w:val="0"/>
        <w:overflowPunct w:val="0"/>
        <w:autoSpaceDE w:val="0"/>
        <w:autoSpaceDN w:val="0"/>
        <w:adjustRightInd w:val="0"/>
        <w:spacing w:after="0" w:line="240" w:lineRule="auto"/>
        <w:ind w:right="45"/>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For further informa</w:t>
      </w:r>
      <w:r w:rsidR="00F82C96" w:rsidRPr="00A019CB">
        <w:rPr>
          <w:rFonts w:ascii="Arial MT" w:eastAsia="Arial MT" w:hAnsi="Arial MT" w:cs="Arial MT"/>
          <w:noProof/>
          <w:color w:val="1F3864" w:themeColor="accent1" w:themeShade="80"/>
          <w:sz w:val="17"/>
          <w:szCs w:val="14"/>
          <w:lang w:val="en-GB"/>
        </w:rPr>
        <w:t>tion, refer</w:t>
      </w:r>
      <w:r w:rsidR="00796CEE" w:rsidRPr="00A019CB">
        <w:rPr>
          <w:rFonts w:ascii="Arial MT" w:eastAsia="Arial MT" w:hAnsi="Arial MT" w:cs="Arial MT"/>
          <w:noProof/>
          <w:color w:val="1F3864" w:themeColor="accent1" w:themeShade="80"/>
          <w:sz w:val="17"/>
          <w:szCs w:val="14"/>
          <w:lang w:val="en-GB"/>
        </w:rPr>
        <w:t xml:space="preserve"> </w:t>
      </w:r>
      <w:r w:rsidR="00581A29" w:rsidRPr="00A019CB">
        <w:rPr>
          <w:rFonts w:ascii="Arial MT" w:eastAsia="Arial MT" w:hAnsi="Arial MT" w:cs="Arial MT"/>
          <w:noProof/>
          <w:color w:val="1F3864" w:themeColor="accent1" w:themeShade="80"/>
          <w:sz w:val="17"/>
          <w:szCs w:val="14"/>
          <w:lang w:val="en-GB"/>
        </w:rPr>
        <w:t xml:space="preserve">to the </w:t>
      </w:r>
      <w:r w:rsidR="004E799B" w:rsidRPr="00A019CB">
        <w:rPr>
          <w:rFonts w:ascii="Arial MT" w:eastAsia="Arial MT" w:hAnsi="Arial MT" w:cs="Arial MT"/>
          <w:noProof/>
          <w:color w:val="1F3864" w:themeColor="accent1" w:themeShade="80"/>
          <w:sz w:val="17"/>
          <w:szCs w:val="14"/>
          <w:lang w:val="en-GB"/>
        </w:rPr>
        <w:t>Deoxycholate agar</w:t>
      </w:r>
      <w:r w:rsidR="00890ED5" w:rsidRPr="00A019CB">
        <w:rPr>
          <w:rFonts w:ascii="Arial MT" w:eastAsia="Arial MT" w:hAnsi="Arial MT" w:cs="Arial MT"/>
          <w:noProof/>
          <w:color w:val="1F3864" w:themeColor="accent1" w:themeShade="80"/>
          <w:sz w:val="17"/>
          <w:szCs w:val="14"/>
          <w:lang w:val="en-GB"/>
        </w:rPr>
        <w:t xml:space="preserve"> </w:t>
      </w:r>
      <w:r w:rsidR="00F82C96" w:rsidRPr="00A019CB">
        <w:rPr>
          <w:rFonts w:ascii="Arial MT" w:eastAsia="Arial MT" w:hAnsi="Arial MT" w:cs="Arial MT"/>
          <w:noProof/>
          <w:color w:val="1F3864" w:themeColor="accent1" w:themeShade="80"/>
          <w:sz w:val="17"/>
          <w:szCs w:val="14"/>
          <w:lang w:val="en-GB"/>
        </w:rPr>
        <w:t>material safety data sheet.</w:t>
      </w:r>
    </w:p>
    <w:p w14:paraId="2C9F88A6" w14:textId="77777777" w:rsidR="008D600C" w:rsidRPr="00A019CB" w:rsidRDefault="008D600C" w:rsidP="001951A8">
      <w:pPr>
        <w:widowControl w:val="0"/>
        <w:autoSpaceDE w:val="0"/>
        <w:autoSpaceDN w:val="0"/>
        <w:adjustRightInd w:val="0"/>
        <w:spacing w:line="240" w:lineRule="auto"/>
        <w:ind w:right="-90"/>
        <w:jc w:val="both"/>
        <w:rPr>
          <w:rFonts w:ascii="Arial MT" w:eastAsia="Arial MT" w:hAnsi="Arial MT" w:cs="Arial MT"/>
          <w:noProof/>
          <w:color w:val="1F3864" w:themeColor="accent1" w:themeShade="80"/>
          <w:sz w:val="8"/>
          <w:szCs w:val="8"/>
          <w:lang w:val="en-GB"/>
        </w:rPr>
      </w:pPr>
    </w:p>
    <w:p w14:paraId="7B1947D2" w14:textId="7F4A0418" w:rsidR="001951A8" w:rsidRPr="00A019CB" w:rsidRDefault="007E4DBF" w:rsidP="001951A8">
      <w:pPr>
        <w:widowControl w:val="0"/>
        <w:autoSpaceDE w:val="0"/>
        <w:autoSpaceDN w:val="0"/>
        <w:adjustRightInd w:val="0"/>
        <w:spacing w:line="240" w:lineRule="auto"/>
        <w:ind w:right="-90"/>
        <w:jc w:val="both"/>
        <w:rPr>
          <w:rFonts w:ascii="Arial MT" w:eastAsia="Arial MT" w:hAnsi="Arial MT" w:cs="Arial MT"/>
          <w:b/>
          <w:bCs/>
          <w:noProof/>
          <w:color w:val="1F3864" w:themeColor="accent1" w:themeShade="80"/>
          <w:sz w:val="17"/>
          <w:szCs w:val="14"/>
          <w:lang w:val="en-GB"/>
        </w:rPr>
      </w:pPr>
      <w:r w:rsidRPr="00A019CB">
        <w:rPr>
          <w:rFonts w:ascii="Arial MT" w:eastAsia="Arial MT" w:hAnsi="Arial MT" w:cs="Arial MT"/>
          <w:b/>
          <w:bCs/>
          <w:noProof/>
          <w:color w:val="1F3864" w:themeColor="accent1" w:themeShade="80"/>
          <w:sz w:val="17"/>
          <w:szCs w:val="14"/>
          <w:lang w:val="en-GB"/>
        </w:rPr>
        <w:t>STORAGE AND STABILITY</w:t>
      </w:r>
    </w:p>
    <w:p w14:paraId="0133CCB4" w14:textId="48DA0F0F" w:rsidR="00AA292D" w:rsidRPr="00A019CB" w:rsidRDefault="00A019CB" w:rsidP="007E3B31">
      <w:pPr>
        <w:widowControl w:val="0"/>
        <w:autoSpaceDE w:val="0"/>
        <w:autoSpaceDN w:val="0"/>
        <w:adjustRightInd w:val="0"/>
        <w:spacing w:line="240" w:lineRule="auto"/>
        <w:ind w:right="-90"/>
        <w:jc w:val="both"/>
        <w:rPr>
          <w:rFonts w:ascii="Arial MT" w:eastAsia="Arial MT" w:hAnsi="Arial MT" w:cs="Arial MT"/>
          <w:noProof/>
          <w:color w:val="1F3864" w:themeColor="accent1" w:themeShade="80"/>
          <w:sz w:val="17"/>
          <w:szCs w:val="14"/>
          <w:lang w:val="en-GB"/>
        </w:rPr>
      </w:pPr>
      <w:proofErr w:type="spellStart"/>
      <w:r w:rsidRPr="00491B2D">
        <w:rPr>
          <w:rFonts w:ascii="Arial" w:eastAsia="Times New Roman" w:hAnsi="Arial" w:cs="Arial"/>
          <w:b/>
          <w:bCs/>
          <w:color w:val="1F3863"/>
          <w:kern w:val="2"/>
          <w:sz w:val="16"/>
          <w:szCs w:val="16"/>
          <w:lang w:val="en-GB" w:eastAsia="en-GB"/>
          <w14:ligatures w14:val="standardContextual"/>
        </w:rPr>
        <w:t>Lab.</w:t>
      </w:r>
      <w:r w:rsidRPr="00491B2D">
        <w:rPr>
          <w:rFonts w:ascii="Arial" w:eastAsia="Times New Roman" w:hAnsi="Arial" w:cs="Arial"/>
          <w:b/>
          <w:bCs/>
          <w:color w:val="9BBB59"/>
          <w:kern w:val="2"/>
          <w:sz w:val="16"/>
          <w:szCs w:val="16"/>
          <w:lang w:val="en-GB" w:eastAsia="en-GB"/>
          <w14:ligatures w14:val="standardContextual"/>
        </w:rPr>
        <w:t>Vie</w:t>
      </w:r>
      <w:r w:rsidRPr="00491B2D">
        <w:rPr>
          <w:rFonts w:ascii="Arial" w:eastAsia="Times New Roman" w:hAnsi="Arial" w:cs="Arial"/>
          <w:color w:val="9BBB59"/>
          <w:kern w:val="2"/>
          <w:sz w:val="16"/>
          <w:szCs w:val="16"/>
          <w:lang w:val="en-GB" w:eastAsia="en-GB"/>
          <w14:ligatures w14:val="standardContextual"/>
        </w:rPr>
        <w:t>.</w:t>
      </w:r>
      <w:r w:rsidR="007E3B31" w:rsidRPr="00A019CB">
        <w:rPr>
          <w:rFonts w:ascii="Arial MT" w:eastAsia="Arial MT" w:hAnsi="Arial MT" w:cs="Arial MT"/>
          <w:noProof/>
          <w:color w:val="1F3864" w:themeColor="accent1" w:themeShade="80"/>
          <w:sz w:val="17"/>
          <w:szCs w:val="14"/>
          <w:lang w:val="en-GB"/>
        </w:rPr>
        <w:t>Buffered</w:t>
      </w:r>
      <w:proofErr w:type="spellEnd"/>
      <w:r w:rsidR="007E3B31" w:rsidRPr="00A019CB">
        <w:rPr>
          <w:rFonts w:ascii="Arial MT" w:eastAsia="Arial MT" w:hAnsi="Arial MT" w:cs="Arial MT"/>
          <w:noProof/>
          <w:color w:val="1F3864" w:themeColor="accent1" w:themeShade="80"/>
          <w:sz w:val="17"/>
          <w:szCs w:val="14"/>
          <w:lang w:val="en-GB"/>
        </w:rPr>
        <w:t xml:space="preserve"> Yeast Agar</w:t>
      </w:r>
      <w:r w:rsidR="00BE40F5" w:rsidRPr="00A019CB">
        <w:rPr>
          <w:rFonts w:ascii="Arial MT" w:eastAsia="Arial MT" w:hAnsi="Arial MT" w:cs="Arial MT"/>
          <w:noProof/>
          <w:color w:val="1F3864" w:themeColor="accent1" w:themeShade="80"/>
          <w:sz w:val="17"/>
          <w:szCs w:val="14"/>
          <w:lang w:val="en-GB"/>
        </w:rPr>
        <w:t xml:space="preserve"> </w:t>
      </w:r>
      <w:r w:rsidR="00AA292D" w:rsidRPr="00A019CB">
        <w:rPr>
          <w:rFonts w:ascii="Arial MT" w:eastAsia="Arial MT" w:hAnsi="Arial MT" w:cs="Arial MT"/>
          <w:noProof/>
          <w:color w:val="1F3864" w:themeColor="accent1" w:themeShade="80"/>
          <w:sz w:val="17"/>
          <w:szCs w:val="14"/>
          <w:lang w:val="en-GB"/>
        </w:rPr>
        <w:t xml:space="preserve">should be stored between 10-30°C in a </w:t>
      </w:r>
      <w:r w:rsidR="00EF3066" w:rsidRPr="00A019CB">
        <w:rPr>
          <w:rFonts w:ascii="Arial MT" w:eastAsia="Arial MT" w:hAnsi="Arial MT" w:cs="Arial MT"/>
          <w:noProof/>
          <w:color w:val="1F3864" w:themeColor="accent1" w:themeShade="80"/>
          <w:sz w:val="17"/>
          <w:szCs w:val="14"/>
          <w:lang w:val="en-GB"/>
        </w:rPr>
        <w:t>firmly</w:t>
      </w:r>
      <w:r w:rsidR="00AA292D" w:rsidRPr="00A019CB">
        <w:rPr>
          <w:rFonts w:ascii="Arial MT" w:eastAsia="Arial MT" w:hAnsi="Arial MT" w:cs="Arial MT"/>
          <w:noProof/>
          <w:color w:val="1F3864" w:themeColor="accent1" w:themeShade="80"/>
          <w:sz w:val="17"/>
          <w:szCs w:val="14"/>
          <w:lang w:val="en-GB"/>
        </w:rPr>
        <w:t xml:space="preserve"> closed contai</w:t>
      </w:r>
      <w:r w:rsidR="00EF3066" w:rsidRPr="00A019CB">
        <w:rPr>
          <w:rFonts w:ascii="Arial MT" w:eastAsia="Arial MT" w:hAnsi="Arial MT" w:cs="Arial MT"/>
          <w:noProof/>
          <w:color w:val="1F3864" w:themeColor="accent1" w:themeShade="80"/>
          <w:sz w:val="17"/>
          <w:szCs w:val="14"/>
          <w:lang w:val="en-GB"/>
        </w:rPr>
        <w:t xml:space="preserve">ner and the prepared medium at </w:t>
      </w:r>
      <w:r w:rsidR="00AE442E" w:rsidRPr="00A019CB">
        <w:rPr>
          <w:rFonts w:ascii="Arial MT" w:eastAsia="Arial MT" w:hAnsi="Arial MT" w:cs="Arial MT"/>
          <w:noProof/>
          <w:color w:val="1F3864" w:themeColor="accent1" w:themeShade="80"/>
          <w:sz w:val="17"/>
          <w:szCs w:val="14"/>
          <w:lang w:val="en-GB"/>
        </w:rPr>
        <w:t>2</w:t>
      </w:r>
      <w:r w:rsidR="00EF3066" w:rsidRPr="00A019CB">
        <w:rPr>
          <w:rFonts w:ascii="Arial MT" w:eastAsia="Arial MT" w:hAnsi="Arial MT" w:cs="Arial MT"/>
          <w:noProof/>
          <w:color w:val="1F3864" w:themeColor="accent1" w:themeShade="80"/>
          <w:sz w:val="17"/>
          <w:szCs w:val="14"/>
          <w:lang w:val="en-GB"/>
        </w:rPr>
        <w:t>-</w:t>
      </w:r>
      <w:r w:rsidR="00AE442E" w:rsidRPr="00A019CB">
        <w:rPr>
          <w:rFonts w:ascii="Arial MT" w:eastAsia="Arial MT" w:hAnsi="Arial MT" w:cs="Arial MT"/>
          <w:noProof/>
          <w:color w:val="1F3864" w:themeColor="accent1" w:themeShade="80"/>
          <w:sz w:val="17"/>
          <w:szCs w:val="14"/>
          <w:lang w:val="en-GB"/>
        </w:rPr>
        <w:t>8</w:t>
      </w:r>
      <w:r w:rsidR="00AA292D" w:rsidRPr="00A019CB">
        <w:rPr>
          <w:rFonts w:ascii="Arial MT" w:eastAsia="Arial MT" w:hAnsi="Arial MT" w:cs="Arial MT"/>
          <w:noProof/>
          <w:color w:val="1F3864" w:themeColor="accent1" w:themeShade="80"/>
          <w:sz w:val="17"/>
          <w:szCs w:val="14"/>
          <w:lang w:val="en-GB"/>
        </w:rPr>
        <w:t xml:space="preserve">°C. Use before expiry date on the label.  On </w:t>
      </w:r>
      <w:r w:rsidR="008D600C" w:rsidRPr="00A019CB">
        <w:rPr>
          <w:rFonts w:ascii="Arial MT" w:eastAsia="Arial MT" w:hAnsi="Arial MT" w:cs="Arial MT"/>
          <w:noProof/>
          <w:color w:val="1F3864" w:themeColor="accent1" w:themeShade="80"/>
          <w:sz w:val="17"/>
          <w:szCs w:val="14"/>
          <w:lang w:val="en-GB"/>
        </w:rPr>
        <w:t>opening, product should</w:t>
      </w:r>
      <w:r w:rsidR="00AA292D" w:rsidRPr="00A019CB">
        <w:rPr>
          <w:rFonts w:ascii="Arial MT" w:eastAsia="Arial MT" w:hAnsi="Arial MT" w:cs="Arial MT"/>
          <w:noProof/>
          <w:color w:val="1F3864" w:themeColor="accent1" w:themeShade="80"/>
          <w:sz w:val="17"/>
          <w:szCs w:val="14"/>
          <w:lang w:val="en-GB"/>
        </w:rPr>
        <w:t xml:space="preserve">  be  properly  stored  dry,  after  tightly  capping  the</w:t>
      </w:r>
      <w:r w:rsidR="00581537" w:rsidRPr="00A019CB">
        <w:rPr>
          <w:rFonts w:ascii="Arial MT" w:eastAsia="Arial MT" w:hAnsi="Arial MT" w:cs="Arial MT"/>
          <w:noProof/>
          <w:color w:val="1F3864" w:themeColor="accent1" w:themeShade="80"/>
          <w:sz w:val="17"/>
          <w:szCs w:val="14"/>
          <w:lang w:val="en-GB"/>
        </w:rPr>
        <w:t xml:space="preserve">  bottle  in  order  to  avoid </w:t>
      </w:r>
      <w:r w:rsidR="001951A8" w:rsidRPr="00A019CB">
        <w:rPr>
          <w:rFonts w:ascii="Arial MT" w:eastAsia="Arial MT" w:hAnsi="Arial MT" w:cs="Arial MT"/>
          <w:noProof/>
          <w:color w:val="1F3864" w:themeColor="accent1" w:themeShade="80"/>
          <w:sz w:val="17"/>
          <w:szCs w:val="14"/>
          <w:lang w:val="en-GB"/>
        </w:rPr>
        <w:t>lump development</w:t>
      </w:r>
      <w:r w:rsidR="00AA292D" w:rsidRPr="00A019CB">
        <w:rPr>
          <w:rFonts w:ascii="Arial MT" w:eastAsia="Arial MT" w:hAnsi="Arial MT" w:cs="Arial MT"/>
          <w:noProof/>
          <w:color w:val="1F3864" w:themeColor="accent1" w:themeShade="80"/>
          <w:sz w:val="17"/>
          <w:szCs w:val="14"/>
          <w:lang w:val="en-GB"/>
        </w:rPr>
        <w:t xml:space="preserve">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666C04AF" w14:textId="77777777" w:rsidR="009B4ECA" w:rsidRPr="00A019CB" w:rsidRDefault="009B4ECA" w:rsidP="009B4ECA">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7"/>
          <w:szCs w:val="14"/>
          <w:lang w:val="en-GB"/>
        </w:rPr>
      </w:pPr>
    </w:p>
    <w:p w14:paraId="6E37743A" w14:textId="77777777" w:rsidR="009B4ECA" w:rsidRPr="00A019CB" w:rsidRDefault="009B4ECA" w:rsidP="009B4ECA">
      <w:pPr>
        <w:pStyle w:val="NormalWeb"/>
        <w:shd w:val="clear" w:color="auto" w:fill="FFFFFF"/>
        <w:spacing w:before="0" w:beforeAutospacing="0" w:after="240" w:afterAutospacing="0"/>
        <w:jc w:val="both"/>
        <w:rPr>
          <w:rFonts w:ascii="Arial MT" w:eastAsia="Arial MT" w:hAnsi="Arial MT" w:cs="Arial MT"/>
          <w:b/>
          <w:bCs/>
          <w:noProof/>
          <w:color w:val="1F3864" w:themeColor="accent1" w:themeShade="80"/>
          <w:sz w:val="17"/>
          <w:szCs w:val="14"/>
          <w:lang w:val="en-GB"/>
        </w:rPr>
      </w:pPr>
      <w:r w:rsidRPr="00A019CB">
        <w:rPr>
          <w:rFonts w:ascii="Arial MT" w:eastAsia="Arial MT" w:hAnsi="Arial MT" w:cs="Arial MT"/>
          <w:b/>
          <w:bCs/>
          <w:noProof/>
          <w:color w:val="1F3864" w:themeColor="accent1" w:themeShade="80"/>
          <w:sz w:val="17"/>
          <w:szCs w:val="14"/>
          <w:lang w:val="en-GB"/>
        </w:rPr>
        <w:t xml:space="preserve">PREPARATION </w:t>
      </w:r>
    </w:p>
    <w:p w14:paraId="552EAC7E" w14:textId="39860A07" w:rsidR="00F26556" w:rsidRPr="00A019CB" w:rsidRDefault="00BE40F5" w:rsidP="00984B0C">
      <w:pPr>
        <w:pStyle w:val="NormalWeb"/>
        <w:numPr>
          <w:ilvl w:val="0"/>
          <w:numId w:val="22"/>
        </w:numPr>
        <w:shd w:val="clear" w:color="auto" w:fill="FFFFFF"/>
        <w:spacing w:before="0" w:beforeAutospacing="0" w:after="0" w:afterAutospacing="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Suspend </w:t>
      </w:r>
      <w:r w:rsidR="005D6F3D" w:rsidRPr="00A019CB">
        <w:rPr>
          <w:rFonts w:ascii="Arial MT" w:eastAsia="Arial MT" w:hAnsi="Arial MT" w:cs="Arial MT"/>
          <w:noProof/>
          <w:color w:val="1F3864" w:themeColor="accent1" w:themeShade="80"/>
          <w:sz w:val="17"/>
          <w:szCs w:val="14"/>
          <w:lang w:val="en-GB"/>
        </w:rPr>
        <w:t>45</w:t>
      </w:r>
      <w:r w:rsidRPr="00A019CB">
        <w:rPr>
          <w:rFonts w:ascii="Arial MT" w:eastAsia="Arial MT" w:hAnsi="Arial MT" w:cs="Arial MT"/>
          <w:noProof/>
          <w:color w:val="1F3864" w:themeColor="accent1" w:themeShade="80"/>
          <w:sz w:val="17"/>
          <w:szCs w:val="14"/>
          <w:lang w:val="en-GB"/>
        </w:rPr>
        <w:t xml:space="preserve"> grams in 1000 ml distilled water. </w:t>
      </w:r>
    </w:p>
    <w:p w14:paraId="2655D62D" w14:textId="023BD55E" w:rsidR="00F26556" w:rsidRPr="00A019CB" w:rsidRDefault="00F26556" w:rsidP="00223359">
      <w:pPr>
        <w:pStyle w:val="NormalWeb"/>
        <w:numPr>
          <w:ilvl w:val="0"/>
          <w:numId w:val="22"/>
        </w:numPr>
        <w:shd w:val="clear" w:color="auto" w:fill="FFFFFF"/>
        <w:spacing w:before="0" w:beforeAutospacing="0" w:after="0" w:afterAutospacing="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Adjust pH to </w:t>
      </w:r>
      <w:r w:rsidR="005D6F3D" w:rsidRPr="00A019CB">
        <w:rPr>
          <w:rFonts w:ascii="Arial MT" w:eastAsia="Arial MT" w:hAnsi="Arial MT" w:cs="Arial MT"/>
          <w:noProof/>
          <w:color w:val="1F3864" w:themeColor="accent1" w:themeShade="80"/>
          <w:sz w:val="17"/>
          <w:szCs w:val="14"/>
          <w:lang w:val="en-GB"/>
        </w:rPr>
        <w:t>7.3</w:t>
      </w:r>
      <w:r w:rsidRPr="00A019CB">
        <w:rPr>
          <w:rFonts w:ascii="Arial MT" w:eastAsia="Arial MT" w:hAnsi="Arial MT" w:cs="Arial MT"/>
          <w:noProof/>
          <w:color w:val="1F3864" w:themeColor="accent1" w:themeShade="80"/>
          <w:sz w:val="17"/>
          <w:szCs w:val="14"/>
          <w:lang w:val="en-GB"/>
        </w:rPr>
        <w:t xml:space="preserve"> ± 0.2 at 25°C.</w:t>
      </w:r>
    </w:p>
    <w:p w14:paraId="6DE61A55" w14:textId="77777777" w:rsidR="00F26556" w:rsidRPr="00A019CB" w:rsidRDefault="00BE40F5" w:rsidP="00223359">
      <w:pPr>
        <w:pStyle w:val="NormalWeb"/>
        <w:numPr>
          <w:ilvl w:val="0"/>
          <w:numId w:val="22"/>
        </w:numPr>
        <w:shd w:val="clear" w:color="auto" w:fill="FFFFFF"/>
        <w:spacing w:before="0" w:beforeAutospacing="0" w:after="0" w:afterAutospacing="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Heat to boiling to dissolve the medium completely. </w:t>
      </w:r>
    </w:p>
    <w:p w14:paraId="61D0703E" w14:textId="77777777" w:rsidR="005D6F3D" w:rsidRPr="00A019CB" w:rsidRDefault="005D6F3D" w:rsidP="005D6F3D">
      <w:pPr>
        <w:pStyle w:val="NormalWeb"/>
        <w:numPr>
          <w:ilvl w:val="0"/>
          <w:numId w:val="22"/>
        </w:numPr>
        <w:shd w:val="clear" w:color="auto" w:fill="FFFFFF"/>
        <w:spacing w:before="0" w:beforeAutospacing="0" w:after="0" w:afterAutospacing="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DO NOT AUTOCLAVE. Avoid excessive or prolonged heating during reconstitution. </w:t>
      </w:r>
    </w:p>
    <w:p w14:paraId="341AA23C" w14:textId="146EEB71" w:rsidR="009B4ECA" w:rsidRPr="00A019CB" w:rsidRDefault="005D6F3D" w:rsidP="005D6F3D">
      <w:pPr>
        <w:pStyle w:val="NormalWeb"/>
        <w:numPr>
          <w:ilvl w:val="0"/>
          <w:numId w:val="22"/>
        </w:numPr>
        <w:shd w:val="clear" w:color="auto" w:fill="FFFFFF"/>
        <w:spacing w:before="0" w:beforeAutospacing="0" w:after="0" w:afterAutospacing="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Cool to 45-50°C. Mix well and pour into sterile Petri plates.</w:t>
      </w:r>
    </w:p>
    <w:p w14:paraId="33AAD36F" w14:textId="77777777" w:rsidR="006F43F3" w:rsidRPr="00A019CB" w:rsidRDefault="007E4DBF" w:rsidP="009B4ECA">
      <w:pPr>
        <w:pStyle w:val="NormalWeb"/>
        <w:shd w:val="clear" w:color="auto" w:fill="FFFFFF"/>
        <w:spacing w:before="0" w:beforeAutospacing="0" w:after="0" w:afterAutospacing="0"/>
        <w:rPr>
          <w:rFonts w:ascii="Arial MT" w:eastAsia="Arial MT" w:hAnsi="Arial MT" w:cs="Arial MT"/>
          <w:b/>
          <w:bCs/>
          <w:noProof/>
          <w:color w:val="1F3864" w:themeColor="accent1" w:themeShade="80"/>
          <w:sz w:val="17"/>
          <w:szCs w:val="14"/>
          <w:lang w:val="en-GB"/>
        </w:rPr>
      </w:pPr>
      <w:r w:rsidRPr="00A019CB">
        <w:rPr>
          <w:rFonts w:ascii="Arial MT" w:eastAsia="Arial MT" w:hAnsi="Arial MT" w:cs="Arial MT"/>
          <w:b/>
          <w:bCs/>
          <w:noProof/>
          <w:color w:val="1F3864" w:themeColor="accent1" w:themeShade="80"/>
          <w:sz w:val="17"/>
          <w:szCs w:val="14"/>
          <w:lang w:val="en-GB"/>
        </w:rPr>
        <w:t>Deterioration</w:t>
      </w:r>
    </w:p>
    <w:p w14:paraId="5F93F11B" w14:textId="0E78E5B9" w:rsidR="004C3591" w:rsidRPr="00A019CB" w:rsidRDefault="005A1299" w:rsidP="00A019CB">
      <w:pPr>
        <w:pStyle w:val="NormalWeb"/>
        <w:shd w:val="clear" w:color="auto" w:fill="FFFFFF"/>
        <w:spacing w:before="0" w:beforeAutospacing="0"/>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T</w:t>
      </w:r>
      <w:r w:rsidR="007E4DBF" w:rsidRPr="00A019CB">
        <w:rPr>
          <w:rFonts w:ascii="Arial MT" w:eastAsia="Arial MT" w:hAnsi="Arial MT" w:cs="Arial MT"/>
          <w:noProof/>
          <w:color w:val="1F3864" w:themeColor="accent1" w:themeShade="80"/>
          <w:sz w:val="17"/>
          <w:szCs w:val="14"/>
          <w:lang w:val="en-GB"/>
        </w:rPr>
        <w:t xml:space="preserve">he </w:t>
      </w:r>
      <w:r w:rsidR="00D330FB" w:rsidRPr="00A019CB">
        <w:rPr>
          <w:rFonts w:ascii="Arial MT" w:eastAsia="Arial MT" w:hAnsi="Arial MT" w:cs="Arial MT"/>
          <w:noProof/>
          <w:color w:val="1F3864" w:themeColor="accent1" w:themeShade="80"/>
          <w:sz w:val="17"/>
          <w:szCs w:val="14"/>
          <w:lang w:val="en-GB"/>
        </w:rPr>
        <w:t>color of</w:t>
      </w:r>
      <w:r w:rsidR="00D330FB">
        <w:rPr>
          <w:rFonts w:ascii="Arial" w:hAnsi="Arial" w:cs="Arial"/>
          <w:color w:val="00411A"/>
          <w:sz w:val="16"/>
          <w:szCs w:val="16"/>
        </w:rPr>
        <w:t xml:space="preserve"> </w:t>
      </w:r>
      <w:proofErr w:type="spellStart"/>
      <w:r w:rsidR="00A019CB" w:rsidRPr="00491B2D">
        <w:rPr>
          <w:rFonts w:ascii="Arial" w:eastAsia="Times New Roman" w:hAnsi="Arial" w:cs="Arial"/>
          <w:b/>
          <w:bCs/>
          <w:color w:val="1F3863"/>
          <w:kern w:val="2"/>
          <w:sz w:val="16"/>
          <w:szCs w:val="16"/>
          <w:lang w:val="en-GB" w:eastAsia="en-GB"/>
          <w14:ligatures w14:val="standardContextual"/>
        </w:rPr>
        <w:t>Lab.</w:t>
      </w:r>
      <w:r w:rsidR="00A019CB" w:rsidRPr="00491B2D">
        <w:rPr>
          <w:rFonts w:ascii="Arial" w:eastAsia="Times New Roman" w:hAnsi="Arial" w:cs="Arial"/>
          <w:b/>
          <w:bCs/>
          <w:color w:val="9BBB59"/>
          <w:kern w:val="2"/>
          <w:sz w:val="16"/>
          <w:szCs w:val="16"/>
          <w:lang w:val="en-GB" w:eastAsia="en-GB"/>
          <w14:ligatures w14:val="standardContextual"/>
        </w:rPr>
        <w:t>Vie</w:t>
      </w:r>
      <w:r w:rsidR="00A019CB" w:rsidRPr="00491B2D">
        <w:rPr>
          <w:rFonts w:ascii="Arial" w:eastAsia="Times New Roman" w:hAnsi="Arial" w:cs="Arial"/>
          <w:color w:val="9BBB59"/>
          <w:kern w:val="2"/>
          <w:sz w:val="16"/>
          <w:szCs w:val="16"/>
          <w:lang w:val="en-GB" w:eastAsia="en-GB"/>
          <w14:ligatures w14:val="standardContextual"/>
        </w:rPr>
        <w:t>.</w:t>
      </w:r>
      <w:r w:rsidR="00B01BD4" w:rsidRPr="00A019CB">
        <w:rPr>
          <w:rFonts w:ascii="Arial MT" w:eastAsia="Arial MT" w:hAnsi="Arial MT" w:cs="Arial MT"/>
          <w:noProof/>
          <w:color w:val="1F3864" w:themeColor="accent1" w:themeShade="80"/>
          <w:sz w:val="17"/>
          <w:szCs w:val="14"/>
          <w:lang w:val="en-GB"/>
        </w:rPr>
        <w:t>Deoxycholate</w:t>
      </w:r>
      <w:proofErr w:type="spellEnd"/>
      <w:r w:rsidR="00B01BD4" w:rsidRPr="00A019CB">
        <w:rPr>
          <w:rFonts w:ascii="Arial MT" w:eastAsia="Arial MT" w:hAnsi="Arial MT" w:cs="Arial MT"/>
          <w:noProof/>
          <w:color w:val="1F3864" w:themeColor="accent1" w:themeShade="80"/>
          <w:sz w:val="17"/>
          <w:szCs w:val="14"/>
          <w:lang w:val="en-GB"/>
        </w:rPr>
        <w:t xml:space="preserve"> agar</w:t>
      </w:r>
      <w:r w:rsidR="00BE1E19" w:rsidRPr="00A019CB">
        <w:rPr>
          <w:rFonts w:ascii="Arial MT" w:eastAsia="Arial MT" w:hAnsi="Arial MT" w:cs="Arial MT"/>
          <w:noProof/>
          <w:color w:val="1F3864" w:themeColor="accent1" w:themeShade="80"/>
          <w:sz w:val="17"/>
          <w:szCs w:val="14"/>
          <w:lang w:val="en-GB"/>
        </w:rPr>
        <w:t xml:space="preserve"> </w:t>
      </w:r>
      <w:r w:rsidR="005D6029" w:rsidRPr="00A019CB">
        <w:rPr>
          <w:rFonts w:ascii="Arial MT" w:eastAsia="Arial MT" w:hAnsi="Arial MT" w:cs="Arial MT"/>
          <w:noProof/>
          <w:color w:val="1F3864" w:themeColor="accent1" w:themeShade="80"/>
          <w:sz w:val="17"/>
          <w:szCs w:val="14"/>
          <w:lang w:val="en-GB"/>
        </w:rPr>
        <w:t>is</w:t>
      </w:r>
      <w:r w:rsidR="00F15CC8" w:rsidRPr="00A019CB">
        <w:rPr>
          <w:rFonts w:ascii="Arial MT" w:eastAsia="Arial MT" w:hAnsi="Arial MT" w:cs="Arial MT"/>
          <w:noProof/>
          <w:color w:val="1F3864" w:themeColor="accent1" w:themeShade="80"/>
          <w:sz w:val="17"/>
          <w:szCs w:val="14"/>
          <w:lang w:val="en-GB"/>
        </w:rPr>
        <w:t xml:space="preserve"> </w:t>
      </w:r>
      <w:r w:rsidR="00B01BD4" w:rsidRPr="00A019CB">
        <w:rPr>
          <w:rFonts w:ascii="Arial MT" w:eastAsia="Arial MT" w:hAnsi="Arial MT" w:cs="Arial MT"/>
          <w:noProof/>
          <w:color w:val="1F3864" w:themeColor="accent1" w:themeShade="80"/>
          <w:sz w:val="17"/>
          <w:szCs w:val="14"/>
          <w:lang w:val="en-GB"/>
        </w:rPr>
        <w:t>Light yellow to pink homogeneous free flowing powder.</w:t>
      </w:r>
      <w:r w:rsidR="00EF3066" w:rsidRPr="00A019CB">
        <w:rPr>
          <w:rFonts w:ascii="Arial MT" w:eastAsia="Arial MT" w:hAnsi="Arial MT" w:cs="Arial MT"/>
          <w:noProof/>
          <w:color w:val="1F3864" w:themeColor="accent1" w:themeShade="80"/>
          <w:sz w:val="17"/>
          <w:szCs w:val="14"/>
          <w:lang w:val="en-GB"/>
        </w:rPr>
        <w:t xml:space="preserve"> Prepared Media</w:t>
      </w:r>
      <w:r w:rsidR="00B01BD4" w:rsidRPr="00A019CB">
        <w:rPr>
          <w:rFonts w:ascii="Arial MT" w:eastAsia="Arial MT" w:hAnsi="Arial MT" w:cs="Arial MT"/>
          <w:noProof/>
          <w:color w:val="1F3864" w:themeColor="accent1" w:themeShade="80"/>
          <w:sz w:val="17"/>
          <w:szCs w:val="14"/>
          <w:lang w:val="en-GB"/>
        </w:rPr>
        <w:t xml:space="preserve"> is</w:t>
      </w:r>
      <w:r w:rsidR="00EF3066" w:rsidRPr="00A019CB">
        <w:rPr>
          <w:rFonts w:ascii="Arial MT" w:eastAsia="Arial MT" w:hAnsi="Arial MT" w:cs="Arial MT"/>
          <w:noProof/>
          <w:color w:val="1F3864" w:themeColor="accent1" w:themeShade="80"/>
          <w:sz w:val="17"/>
          <w:szCs w:val="14"/>
          <w:lang w:val="en-GB"/>
        </w:rPr>
        <w:t xml:space="preserve"> </w:t>
      </w:r>
      <w:r w:rsidR="00B01BD4" w:rsidRPr="00A019CB">
        <w:rPr>
          <w:rFonts w:ascii="Arial MT" w:eastAsia="Arial MT" w:hAnsi="Arial MT" w:cs="Arial MT"/>
          <w:noProof/>
          <w:color w:val="1F3864" w:themeColor="accent1" w:themeShade="80"/>
          <w:sz w:val="17"/>
          <w:szCs w:val="14"/>
          <w:lang w:val="en-GB"/>
        </w:rPr>
        <w:t xml:space="preserve">Reddish orange coloured, clear to slightly opalescent gel. </w:t>
      </w:r>
      <w:r w:rsidR="00A3165C" w:rsidRPr="00A019CB">
        <w:rPr>
          <w:rFonts w:ascii="Arial MT" w:eastAsia="Arial MT" w:hAnsi="Arial MT" w:cs="Arial MT"/>
          <w:noProof/>
          <w:color w:val="1F3864" w:themeColor="accent1" w:themeShade="80"/>
          <w:sz w:val="17"/>
          <w:szCs w:val="14"/>
          <w:lang w:val="en-GB"/>
        </w:rPr>
        <w:t>If there are any physical changes</w:t>
      </w:r>
      <w:r w:rsidR="00765A1D" w:rsidRPr="00A019CB">
        <w:rPr>
          <w:rFonts w:ascii="Arial MT" w:eastAsia="Arial MT" w:hAnsi="Arial MT" w:cs="Arial MT"/>
          <w:noProof/>
          <w:color w:val="1F3864" w:themeColor="accent1" w:themeShade="80"/>
          <w:sz w:val="17"/>
          <w:szCs w:val="14"/>
          <w:lang w:val="en-GB"/>
        </w:rPr>
        <w:t xml:space="preserve"> for powder or signs of deterioration (shrinking, cracking, or discoloration), and contaminations for hydrated media</w:t>
      </w:r>
      <w:r w:rsidR="00A3165C" w:rsidRPr="00A019CB">
        <w:rPr>
          <w:rFonts w:ascii="Arial MT" w:eastAsia="Arial MT" w:hAnsi="Arial MT" w:cs="Arial MT"/>
          <w:noProof/>
          <w:color w:val="1F3864" w:themeColor="accent1" w:themeShade="80"/>
          <w:sz w:val="17"/>
          <w:szCs w:val="14"/>
          <w:lang w:val="en-GB"/>
        </w:rPr>
        <w:t>, discard the medium</w:t>
      </w:r>
      <w:r w:rsidR="00004CC1" w:rsidRPr="00A019CB">
        <w:rPr>
          <w:rFonts w:ascii="Arial MT" w:eastAsia="Arial MT" w:hAnsi="Arial MT" w:cs="Arial MT"/>
          <w:noProof/>
          <w:color w:val="1F3864" w:themeColor="accent1" w:themeShade="80"/>
          <w:sz w:val="17"/>
          <w:szCs w:val="14"/>
          <w:lang w:val="en-GB"/>
        </w:rPr>
        <w:t>.</w:t>
      </w:r>
    </w:p>
    <w:p w14:paraId="55BF112C" w14:textId="50F15EB0" w:rsidR="00F15CC8" w:rsidRPr="00A019CB" w:rsidRDefault="00796940" w:rsidP="009B4ECA">
      <w:pPr>
        <w:pStyle w:val="NormalWeb"/>
        <w:shd w:val="clear" w:color="auto" w:fill="FFFFFF"/>
        <w:spacing w:before="0" w:beforeAutospacing="0" w:after="0"/>
        <w:jc w:val="both"/>
        <w:rPr>
          <w:rFonts w:ascii="Arial MT" w:eastAsia="Arial MT" w:hAnsi="Arial MT" w:cs="Arial MT"/>
          <w:b/>
          <w:bCs/>
          <w:noProof/>
          <w:color w:val="1F3864" w:themeColor="accent1" w:themeShade="80"/>
          <w:sz w:val="17"/>
          <w:szCs w:val="14"/>
          <w:lang w:val="en-GB"/>
        </w:rPr>
      </w:pPr>
      <w:r w:rsidRPr="00A019CB">
        <w:rPr>
          <w:rFonts w:ascii="Arial MT" w:eastAsia="Arial MT" w:hAnsi="Arial MT" w:cs="Arial MT"/>
          <w:b/>
          <w:bCs/>
          <w:noProof/>
          <w:color w:val="1F3864" w:themeColor="accent1" w:themeShade="80"/>
          <w:sz w:val="17"/>
          <w:szCs w:val="14"/>
          <w:lang w:val="en-GB"/>
        </w:rPr>
        <w:t xml:space="preserve">SPECIMEN </w:t>
      </w:r>
      <w:r w:rsidR="00AE0EFB" w:rsidRPr="00A019CB">
        <w:rPr>
          <w:rFonts w:ascii="Arial MT" w:eastAsia="Arial MT" w:hAnsi="Arial MT" w:cs="Arial MT"/>
          <w:b/>
          <w:bCs/>
          <w:noProof/>
          <w:color w:val="1F3864" w:themeColor="accent1" w:themeShade="80"/>
          <w:sz w:val="17"/>
          <w:szCs w:val="14"/>
          <w:lang w:val="en-GB"/>
        </w:rPr>
        <w:t xml:space="preserve"> </w:t>
      </w:r>
    </w:p>
    <w:p w14:paraId="46CE32B6" w14:textId="3148A6FA" w:rsidR="00B01BD4" w:rsidRPr="00A019CB" w:rsidRDefault="00B01BD4" w:rsidP="00B01BD4">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Clinical: Stool and urine specimens</w:t>
      </w:r>
    </w:p>
    <w:p w14:paraId="68FF935F" w14:textId="025CDAC0" w:rsidR="00B01BD4" w:rsidRPr="00A019CB" w:rsidRDefault="00B01BD4" w:rsidP="00B01BD4">
      <w:pPr>
        <w:widowControl w:val="0"/>
        <w:autoSpaceDE w:val="0"/>
        <w:autoSpaceDN w:val="0"/>
        <w:adjustRightInd w:val="0"/>
        <w:spacing w:line="240" w:lineRule="auto"/>
        <w:ind w:right="45"/>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Food: Dairy products</w:t>
      </w:r>
    </w:p>
    <w:p w14:paraId="052072AE" w14:textId="2FC5800D" w:rsidR="00783369" w:rsidRPr="00A019CB" w:rsidRDefault="00783369" w:rsidP="00B01BD4">
      <w:pPr>
        <w:widowControl w:val="0"/>
        <w:autoSpaceDE w:val="0"/>
        <w:autoSpaceDN w:val="0"/>
        <w:adjustRightInd w:val="0"/>
        <w:spacing w:line="240" w:lineRule="auto"/>
        <w:ind w:right="45"/>
        <w:jc w:val="both"/>
        <w:rPr>
          <w:rFonts w:ascii="Arial MT" w:eastAsia="Arial MT" w:hAnsi="Arial MT" w:cs="Arial MT"/>
          <w:b/>
          <w:bCs/>
          <w:noProof/>
          <w:color w:val="1F3864" w:themeColor="accent1" w:themeShade="80"/>
          <w:sz w:val="17"/>
          <w:szCs w:val="14"/>
          <w:lang w:val="en-GB"/>
        </w:rPr>
      </w:pPr>
      <w:r w:rsidRPr="00A019CB">
        <w:rPr>
          <w:rFonts w:ascii="Arial MT" w:eastAsia="Arial MT" w:hAnsi="Arial MT" w:cs="Arial MT"/>
          <w:b/>
          <w:bCs/>
          <w:noProof/>
          <w:color w:val="1F3864" w:themeColor="accent1" w:themeShade="80"/>
          <w:sz w:val="17"/>
          <w:szCs w:val="14"/>
          <w:lang w:val="en-GB"/>
        </w:rPr>
        <w:t>EQUIPMENT REQUIRED NOT PROVIDED</w:t>
      </w:r>
    </w:p>
    <w:p w14:paraId="30FB148D" w14:textId="3FE0EEA4" w:rsidR="00D333E7" w:rsidRPr="00A019CB" w:rsidRDefault="00D333E7" w:rsidP="00D333E7">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 Inoculating loops, swabs, collection containers </w:t>
      </w:r>
    </w:p>
    <w:p w14:paraId="1B9E9F65" w14:textId="3348B50D" w:rsidR="00D333E7" w:rsidRPr="00A019CB" w:rsidRDefault="00D333E7" w:rsidP="00D333E7">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 Incubators  </w:t>
      </w:r>
    </w:p>
    <w:p w14:paraId="2BF740AB" w14:textId="2F55A3F5" w:rsidR="00670BB4" w:rsidRPr="00A019CB" w:rsidRDefault="00D333E7" w:rsidP="00D333E7">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Petri dish</w:t>
      </w:r>
    </w:p>
    <w:p w14:paraId="75151A21" w14:textId="77777777" w:rsidR="001D627C" w:rsidRDefault="001D627C" w:rsidP="00167FF7">
      <w:pPr>
        <w:widowControl w:val="0"/>
        <w:autoSpaceDE w:val="0"/>
        <w:autoSpaceDN w:val="0"/>
        <w:adjustRightInd w:val="0"/>
        <w:spacing w:after="0" w:line="240" w:lineRule="auto"/>
        <w:ind w:right="45"/>
        <w:jc w:val="both"/>
        <w:rPr>
          <w:rFonts w:ascii="Arial" w:hAnsi="Arial" w:cs="Arial"/>
          <w:b/>
          <w:bCs/>
          <w:color w:val="00411A"/>
          <w:sz w:val="18"/>
          <w:szCs w:val="18"/>
        </w:rPr>
      </w:pPr>
    </w:p>
    <w:p w14:paraId="0222E3E7" w14:textId="77777777" w:rsidR="007E3B31" w:rsidRDefault="007E3B31" w:rsidP="001D627C">
      <w:pPr>
        <w:widowControl w:val="0"/>
        <w:autoSpaceDE w:val="0"/>
        <w:autoSpaceDN w:val="0"/>
        <w:adjustRightInd w:val="0"/>
        <w:spacing w:after="0" w:line="240" w:lineRule="auto"/>
        <w:ind w:right="45"/>
        <w:jc w:val="both"/>
        <w:rPr>
          <w:rFonts w:ascii="Arial" w:hAnsi="Arial" w:cs="Arial"/>
          <w:b/>
          <w:bCs/>
          <w:color w:val="00411A"/>
          <w:sz w:val="18"/>
          <w:szCs w:val="18"/>
        </w:rPr>
      </w:pPr>
    </w:p>
    <w:p w14:paraId="03B8124C" w14:textId="196C1FB1" w:rsidR="003330C9" w:rsidRPr="00A019CB" w:rsidRDefault="00AE0EFB" w:rsidP="00A019CB">
      <w:pPr>
        <w:widowControl w:val="0"/>
        <w:autoSpaceDE w:val="0"/>
        <w:autoSpaceDN w:val="0"/>
        <w:adjustRightInd w:val="0"/>
        <w:spacing w:after="0" w:line="240" w:lineRule="auto"/>
        <w:ind w:right="45"/>
        <w:jc w:val="both"/>
        <w:rPr>
          <w:rFonts w:ascii="Arial MT" w:eastAsia="Arial MT" w:hAnsi="Arial MT" w:cs="Arial MT"/>
          <w:b/>
          <w:bCs/>
          <w:noProof/>
          <w:color w:val="1F3864" w:themeColor="accent1" w:themeShade="80"/>
          <w:sz w:val="17"/>
          <w:szCs w:val="14"/>
          <w:lang w:val="en-GB"/>
        </w:rPr>
      </w:pPr>
      <w:r w:rsidRPr="00A019CB">
        <w:rPr>
          <w:rFonts w:ascii="Arial MT" w:eastAsia="Arial MT" w:hAnsi="Arial MT" w:cs="Arial MT"/>
          <w:b/>
          <w:bCs/>
          <w:noProof/>
          <w:color w:val="1F3864" w:themeColor="accent1" w:themeShade="80"/>
          <w:sz w:val="17"/>
          <w:szCs w:val="14"/>
          <w:lang w:val="en-GB"/>
        </w:rPr>
        <w:lastRenderedPageBreak/>
        <w:t xml:space="preserve">PERFORMANCE CHARACTERISTICS  </w:t>
      </w:r>
    </w:p>
    <w:p w14:paraId="0262F12B" w14:textId="77777777" w:rsidR="00A344BC" w:rsidRPr="00A019CB" w:rsidRDefault="00A344BC" w:rsidP="00A019CB">
      <w:pPr>
        <w:widowControl w:val="0"/>
        <w:autoSpaceDE w:val="0"/>
        <w:autoSpaceDN w:val="0"/>
        <w:adjustRightInd w:val="0"/>
        <w:spacing w:after="0" w:line="240" w:lineRule="auto"/>
        <w:ind w:right="45"/>
        <w:jc w:val="both"/>
        <w:rPr>
          <w:rFonts w:ascii="Arial MT" w:eastAsia="Arial MT" w:hAnsi="Arial MT" w:cs="Arial MT"/>
          <w:noProof/>
          <w:color w:val="1F3864" w:themeColor="accent1" w:themeShade="80"/>
          <w:sz w:val="17"/>
          <w:szCs w:val="14"/>
          <w:lang w:val="en-GB"/>
        </w:rPr>
      </w:pPr>
    </w:p>
    <w:p w14:paraId="3C08CE27" w14:textId="29E115CD" w:rsidR="00F26556" w:rsidRPr="00A019CB" w:rsidRDefault="00B01BD4" w:rsidP="00A019CB">
      <w:pPr>
        <w:widowControl w:val="0"/>
        <w:autoSpaceDE w:val="0"/>
        <w:autoSpaceDN w:val="0"/>
        <w:adjustRightInd w:val="0"/>
        <w:spacing w:after="0" w:line="240" w:lineRule="auto"/>
        <w:ind w:right="-1083"/>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Cultural characteristics observed after an incubation at 35-37°C for 18-24 hours.</w:t>
      </w:r>
    </w:p>
    <w:p w14:paraId="27E7F75C" w14:textId="77777777" w:rsidR="00B01BD4" w:rsidRPr="00A019CB" w:rsidRDefault="00B01BD4" w:rsidP="00A019CB">
      <w:pPr>
        <w:widowControl w:val="0"/>
        <w:autoSpaceDE w:val="0"/>
        <w:autoSpaceDN w:val="0"/>
        <w:adjustRightInd w:val="0"/>
        <w:spacing w:after="0" w:line="240" w:lineRule="auto"/>
        <w:ind w:right="-1083"/>
        <w:jc w:val="both"/>
        <w:rPr>
          <w:rFonts w:ascii="Arial MT" w:eastAsia="Arial MT" w:hAnsi="Arial MT" w:cs="Arial MT"/>
          <w:noProof/>
          <w:color w:val="1F3864" w:themeColor="accent1" w:themeShade="80"/>
          <w:sz w:val="17"/>
          <w:szCs w:val="14"/>
          <w:lang w:val="en-GB"/>
        </w:rPr>
      </w:pPr>
    </w:p>
    <w:tbl>
      <w:tblPr>
        <w:tblW w:w="5103" w:type="dxa"/>
        <w:tblInd w:w="-5" w:type="dxa"/>
        <w:tblBorders>
          <w:top w:val="single" w:sz="18" w:space="0" w:color="70AD47" w:themeColor="accent6"/>
          <w:left w:val="single" w:sz="4" w:space="0" w:color="000000"/>
          <w:bottom w:val="single" w:sz="18" w:space="0" w:color="70AD47" w:themeColor="accent6"/>
          <w:right w:val="single" w:sz="4" w:space="0" w:color="000000"/>
          <w:insideH w:val="single" w:sz="8" w:space="0" w:color="E7E6E6" w:themeColor="background2"/>
        </w:tblBorders>
        <w:tblCellMar>
          <w:left w:w="112" w:type="dxa"/>
          <w:right w:w="115" w:type="dxa"/>
        </w:tblCellMar>
        <w:tblLook w:val="04A0" w:firstRow="1" w:lastRow="0" w:firstColumn="1" w:lastColumn="0" w:noHBand="0" w:noVBand="1"/>
      </w:tblPr>
      <w:tblGrid>
        <w:gridCol w:w="2516"/>
        <w:gridCol w:w="1312"/>
        <w:gridCol w:w="1275"/>
      </w:tblGrid>
      <w:tr w:rsidR="00B01BD4" w:rsidRPr="00A019CB" w14:paraId="6216F177" w14:textId="22A45A62" w:rsidTr="00A019CB">
        <w:trPr>
          <w:trHeight w:val="474"/>
        </w:trPr>
        <w:tc>
          <w:tcPr>
            <w:tcW w:w="2516" w:type="dxa"/>
            <w:tcBorders>
              <w:top w:val="single" w:sz="18" w:space="0" w:color="70AD47" w:themeColor="accent6"/>
              <w:left w:val="nil"/>
              <w:bottom w:val="single" w:sz="18" w:space="0" w:color="70AD47" w:themeColor="accent6"/>
            </w:tcBorders>
            <w:vAlign w:val="center"/>
          </w:tcPr>
          <w:p w14:paraId="4C38BAE0" w14:textId="17FC715B"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Organism</w:t>
            </w:r>
          </w:p>
        </w:tc>
        <w:tc>
          <w:tcPr>
            <w:tcW w:w="1312" w:type="dxa"/>
            <w:tcBorders>
              <w:top w:val="single" w:sz="18" w:space="0" w:color="70AD47" w:themeColor="accent6"/>
              <w:bottom w:val="single" w:sz="18" w:space="0" w:color="70AD47" w:themeColor="accent6"/>
            </w:tcBorders>
            <w:vAlign w:val="center"/>
          </w:tcPr>
          <w:p w14:paraId="376613EB" w14:textId="63EC8457"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Result</w:t>
            </w:r>
          </w:p>
        </w:tc>
        <w:tc>
          <w:tcPr>
            <w:tcW w:w="1275" w:type="dxa"/>
            <w:tcBorders>
              <w:top w:val="single" w:sz="18" w:space="0" w:color="70AD47" w:themeColor="accent6"/>
              <w:bottom w:val="single" w:sz="18" w:space="0" w:color="70AD47" w:themeColor="accent6"/>
              <w:right w:val="nil"/>
            </w:tcBorders>
            <w:vAlign w:val="center"/>
          </w:tcPr>
          <w:p w14:paraId="162C2F4E" w14:textId="56FDC224"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Colony color</w:t>
            </w:r>
          </w:p>
        </w:tc>
      </w:tr>
      <w:tr w:rsidR="00B01BD4" w:rsidRPr="00A019CB" w14:paraId="0DD567A6" w14:textId="381F84AD" w:rsidTr="00A019CB">
        <w:trPr>
          <w:trHeight w:val="474"/>
        </w:trPr>
        <w:tc>
          <w:tcPr>
            <w:tcW w:w="2516" w:type="dxa"/>
            <w:tcBorders>
              <w:top w:val="single" w:sz="18" w:space="0" w:color="70AD47" w:themeColor="accent6"/>
              <w:left w:val="nil"/>
            </w:tcBorders>
            <w:vAlign w:val="center"/>
          </w:tcPr>
          <w:p w14:paraId="75B37B2D" w14:textId="3BC89DA7" w:rsidR="00B01BD4" w:rsidRPr="00A019CB" w:rsidRDefault="00B01BD4" w:rsidP="00A019CB">
            <w:pPr>
              <w:widowControl w:val="0"/>
              <w:autoSpaceDE w:val="0"/>
              <w:autoSpaceDN w:val="0"/>
              <w:adjustRightInd w:val="0"/>
              <w:spacing w:line="240" w:lineRule="auto"/>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Salmonella Typhi ATCC 6539</w:t>
            </w:r>
          </w:p>
        </w:tc>
        <w:tc>
          <w:tcPr>
            <w:tcW w:w="1312" w:type="dxa"/>
            <w:tcBorders>
              <w:top w:val="single" w:sz="18" w:space="0" w:color="70AD47" w:themeColor="accent6"/>
            </w:tcBorders>
            <w:vAlign w:val="center"/>
          </w:tcPr>
          <w:p w14:paraId="01895D85" w14:textId="0376A65C"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Luxuriant</w:t>
            </w:r>
          </w:p>
        </w:tc>
        <w:tc>
          <w:tcPr>
            <w:tcW w:w="1275" w:type="dxa"/>
            <w:tcBorders>
              <w:top w:val="single" w:sz="18" w:space="0" w:color="70AD47" w:themeColor="accent6"/>
              <w:right w:val="nil"/>
            </w:tcBorders>
            <w:vAlign w:val="center"/>
          </w:tcPr>
          <w:p w14:paraId="2C31A350" w14:textId="38867CA5"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colorless</w:t>
            </w:r>
          </w:p>
        </w:tc>
      </w:tr>
      <w:tr w:rsidR="00B01BD4" w:rsidRPr="00A019CB" w14:paraId="574BFD3C" w14:textId="0752EBF6" w:rsidTr="00A019CB">
        <w:trPr>
          <w:trHeight w:val="474"/>
        </w:trPr>
        <w:tc>
          <w:tcPr>
            <w:tcW w:w="2516" w:type="dxa"/>
            <w:tcBorders>
              <w:left w:val="nil"/>
            </w:tcBorders>
            <w:vAlign w:val="center"/>
          </w:tcPr>
          <w:p w14:paraId="4EF604DA" w14:textId="5770F79D" w:rsidR="00B01BD4" w:rsidRPr="00A019CB" w:rsidRDefault="00B01BD4" w:rsidP="00A019CB">
            <w:pPr>
              <w:widowControl w:val="0"/>
              <w:autoSpaceDE w:val="0"/>
              <w:autoSpaceDN w:val="0"/>
              <w:adjustRightInd w:val="0"/>
              <w:spacing w:line="240" w:lineRule="auto"/>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Staphylococcus aureus subsp. aureus ATCC 25923</w:t>
            </w:r>
          </w:p>
        </w:tc>
        <w:tc>
          <w:tcPr>
            <w:tcW w:w="1312" w:type="dxa"/>
            <w:vAlign w:val="center"/>
          </w:tcPr>
          <w:p w14:paraId="4F24F15B" w14:textId="5BCA23BB"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inhibited</w:t>
            </w:r>
          </w:p>
        </w:tc>
        <w:tc>
          <w:tcPr>
            <w:tcW w:w="1275" w:type="dxa"/>
            <w:tcBorders>
              <w:right w:val="nil"/>
            </w:tcBorders>
            <w:vAlign w:val="center"/>
          </w:tcPr>
          <w:p w14:paraId="1333032D" w14:textId="3A432703"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w:t>
            </w:r>
          </w:p>
        </w:tc>
      </w:tr>
      <w:tr w:rsidR="00B01BD4" w:rsidRPr="00A019CB" w14:paraId="35962AD3" w14:textId="270DA1C7" w:rsidTr="00A019CB">
        <w:trPr>
          <w:trHeight w:val="475"/>
        </w:trPr>
        <w:tc>
          <w:tcPr>
            <w:tcW w:w="2516" w:type="dxa"/>
            <w:tcBorders>
              <w:left w:val="nil"/>
            </w:tcBorders>
            <w:vAlign w:val="center"/>
          </w:tcPr>
          <w:p w14:paraId="193EC416" w14:textId="7BCC0EA7" w:rsidR="00B01BD4" w:rsidRPr="00A019CB" w:rsidRDefault="00B01BD4" w:rsidP="00A019CB">
            <w:pPr>
              <w:widowControl w:val="0"/>
              <w:autoSpaceDE w:val="0"/>
              <w:autoSpaceDN w:val="0"/>
              <w:adjustRightInd w:val="0"/>
              <w:spacing w:line="240" w:lineRule="auto"/>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Enterococcus faecalis ATCC 29212</w:t>
            </w:r>
          </w:p>
        </w:tc>
        <w:tc>
          <w:tcPr>
            <w:tcW w:w="1312" w:type="dxa"/>
            <w:vAlign w:val="center"/>
          </w:tcPr>
          <w:p w14:paraId="17F538F1" w14:textId="78A38DD1"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inhibited</w:t>
            </w:r>
          </w:p>
        </w:tc>
        <w:tc>
          <w:tcPr>
            <w:tcW w:w="1275" w:type="dxa"/>
            <w:tcBorders>
              <w:right w:val="nil"/>
            </w:tcBorders>
            <w:vAlign w:val="center"/>
          </w:tcPr>
          <w:p w14:paraId="51040D42" w14:textId="3D3C6A38"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w:t>
            </w:r>
          </w:p>
        </w:tc>
      </w:tr>
      <w:tr w:rsidR="00B01BD4" w:rsidRPr="00A019CB" w14:paraId="30FACCDC" w14:textId="237D7F22" w:rsidTr="00A019CB">
        <w:trPr>
          <w:trHeight w:val="475"/>
        </w:trPr>
        <w:tc>
          <w:tcPr>
            <w:tcW w:w="2516" w:type="dxa"/>
            <w:tcBorders>
              <w:left w:val="nil"/>
            </w:tcBorders>
            <w:vAlign w:val="center"/>
          </w:tcPr>
          <w:p w14:paraId="3B28BE03" w14:textId="1E5AD6DE" w:rsidR="00B01BD4" w:rsidRPr="00A019CB" w:rsidRDefault="00B01BD4" w:rsidP="00A019CB">
            <w:pPr>
              <w:widowControl w:val="0"/>
              <w:autoSpaceDE w:val="0"/>
              <w:autoSpaceDN w:val="0"/>
              <w:adjustRightInd w:val="0"/>
              <w:spacing w:line="240" w:lineRule="auto"/>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Escherichia coli ATCC 25922</w:t>
            </w:r>
          </w:p>
        </w:tc>
        <w:tc>
          <w:tcPr>
            <w:tcW w:w="1312" w:type="dxa"/>
            <w:vAlign w:val="center"/>
          </w:tcPr>
          <w:p w14:paraId="250E4F09" w14:textId="358489A1"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good</w:t>
            </w:r>
          </w:p>
        </w:tc>
        <w:tc>
          <w:tcPr>
            <w:tcW w:w="1275" w:type="dxa"/>
            <w:tcBorders>
              <w:right w:val="nil"/>
            </w:tcBorders>
            <w:vAlign w:val="center"/>
          </w:tcPr>
          <w:p w14:paraId="2083133F" w14:textId="75B6B8DE"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pink with bile precipitate</w:t>
            </w:r>
          </w:p>
        </w:tc>
      </w:tr>
      <w:tr w:rsidR="00B01BD4" w:rsidRPr="00A019CB" w14:paraId="2C6A4A5C" w14:textId="5F860DD5" w:rsidTr="00A019CB">
        <w:trPr>
          <w:trHeight w:val="475"/>
        </w:trPr>
        <w:tc>
          <w:tcPr>
            <w:tcW w:w="2516" w:type="dxa"/>
            <w:tcBorders>
              <w:left w:val="nil"/>
            </w:tcBorders>
            <w:vAlign w:val="center"/>
          </w:tcPr>
          <w:p w14:paraId="4F0D9188" w14:textId="403D0E4E" w:rsidR="00B01BD4" w:rsidRPr="00A019CB" w:rsidRDefault="00B01BD4" w:rsidP="00A019CB">
            <w:pPr>
              <w:widowControl w:val="0"/>
              <w:autoSpaceDE w:val="0"/>
              <w:autoSpaceDN w:val="0"/>
              <w:adjustRightInd w:val="0"/>
              <w:spacing w:line="240" w:lineRule="auto"/>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Salmonella Enteritidis ATCC 13076</w:t>
            </w:r>
          </w:p>
        </w:tc>
        <w:tc>
          <w:tcPr>
            <w:tcW w:w="1312" w:type="dxa"/>
            <w:vAlign w:val="center"/>
          </w:tcPr>
          <w:p w14:paraId="5694FAE7" w14:textId="30DFA877"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Good- luxuriant</w:t>
            </w:r>
          </w:p>
        </w:tc>
        <w:tc>
          <w:tcPr>
            <w:tcW w:w="1275" w:type="dxa"/>
            <w:tcBorders>
              <w:right w:val="nil"/>
            </w:tcBorders>
            <w:vAlign w:val="center"/>
          </w:tcPr>
          <w:p w14:paraId="34CD9C31" w14:textId="1382223B"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colorless</w:t>
            </w:r>
          </w:p>
        </w:tc>
      </w:tr>
      <w:tr w:rsidR="00B01BD4" w:rsidRPr="00A019CB" w14:paraId="2B09799C" w14:textId="4EEDC849" w:rsidTr="00A019CB">
        <w:trPr>
          <w:trHeight w:val="475"/>
        </w:trPr>
        <w:tc>
          <w:tcPr>
            <w:tcW w:w="2516" w:type="dxa"/>
            <w:tcBorders>
              <w:left w:val="nil"/>
            </w:tcBorders>
            <w:vAlign w:val="center"/>
          </w:tcPr>
          <w:p w14:paraId="707805D0" w14:textId="1904C5D5" w:rsidR="00B01BD4" w:rsidRPr="00A019CB" w:rsidRDefault="00B01BD4" w:rsidP="00A019CB">
            <w:pPr>
              <w:widowControl w:val="0"/>
              <w:autoSpaceDE w:val="0"/>
              <w:autoSpaceDN w:val="0"/>
              <w:adjustRightInd w:val="0"/>
              <w:spacing w:line="240" w:lineRule="auto"/>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Salmonella Typhimurium ATCC 14028</w:t>
            </w:r>
          </w:p>
        </w:tc>
        <w:tc>
          <w:tcPr>
            <w:tcW w:w="1312" w:type="dxa"/>
            <w:vAlign w:val="center"/>
          </w:tcPr>
          <w:p w14:paraId="4783EC35" w14:textId="1C1A03CF"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Good- luxuriant</w:t>
            </w:r>
          </w:p>
        </w:tc>
        <w:tc>
          <w:tcPr>
            <w:tcW w:w="1275" w:type="dxa"/>
            <w:tcBorders>
              <w:right w:val="nil"/>
            </w:tcBorders>
            <w:vAlign w:val="center"/>
          </w:tcPr>
          <w:p w14:paraId="1329731C" w14:textId="0267FFBD"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colorless</w:t>
            </w:r>
          </w:p>
        </w:tc>
      </w:tr>
      <w:tr w:rsidR="00B01BD4" w:rsidRPr="00A019CB" w14:paraId="46073A92" w14:textId="3831C3CD" w:rsidTr="00A019CB">
        <w:trPr>
          <w:trHeight w:val="475"/>
        </w:trPr>
        <w:tc>
          <w:tcPr>
            <w:tcW w:w="2516" w:type="dxa"/>
            <w:tcBorders>
              <w:left w:val="nil"/>
              <w:bottom w:val="single" w:sz="18" w:space="0" w:color="70AD47" w:themeColor="accent6"/>
            </w:tcBorders>
            <w:vAlign w:val="center"/>
          </w:tcPr>
          <w:p w14:paraId="258B0CAC" w14:textId="0AE9C5C3" w:rsidR="00B01BD4" w:rsidRPr="00A019CB" w:rsidRDefault="00B01BD4" w:rsidP="00A019CB">
            <w:pPr>
              <w:widowControl w:val="0"/>
              <w:autoSpaceDE w:val="0"/>
              <w:autoSpaceDN w:val="0"/>
              <w:adjustRightInd w:val="0"/>
              <w:spacing w:line="240" w:lineRule="auto"/>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Shigella flexneri ATCC 12022</w:t>
            </w:r>
          </w:p>
        </w:tc>
        <w:tc>
          <w:tcPr>
            <w:tcW w:w="1312" w:type="dxa"/>
            <w:tcBorders>
              <w:bottom w:val="single" w:sz="18" w:space="0" w:color="70AD47" w:themeColor="accent6"/>
            </w:tcBorders>
            <w:vAlign w:val="center"/>
          </w:tcPr>
          <w:p w14:paraId="6271E265" w14:textId="2D10D525"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good</w:t>
            </w:r>
          </w:p>
        </w:tc>
        <w:tc>
          <w:tcPr>
            <w:tcW w:w="1275" w:type="dxa"/>
            <w:tcBorders>
              <w:bottom w:val="single" w:sz="18" w:space="0" w:color="70AD47" w:themeColor="accent6"/>
              <w:right w:val="nil"/>
            </w:tcBorders>
            <w:vAlign w:val="center"/>
          </w:tcPr>
          <w:p w14:paraId="68316603" w14:textId="6ACAA204" w:rsidR="00B01BD4" w:rsidRPr="00A019CB" w:rsidRDefault="00B01BD4" w:rsidP="00A019CB">
            <w:pPr>
              <w:widowControl w:val="0"/>
              <w:autoSpaceDE w:val="0"/>
              <w:autoSpaceDN w:val="0"/>
              <w:adjustRightInd w:val="0"/>
              <w:spacing w:line="240" w:lineRule="auto"/>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colorless</w:t>
            </w:r>
          </w:p>
        </w:tc>
      </w:tr>
    </w:tbl>
    <w:p w14:paraId="55405A99" w14:textId="0A0EC9AB" w:rsidR="00C621CE" w:rsidRDefault="00C621CE" w:rsidP="000B780F">
      <w:pPr>
        <w:widowControl w:val="0"/>
        <w:autoSpaceDE w:val="0"/>
        <w:autoSpaceDN w:val="0"/>
        <w:adjustRightInd w:val="0"/>
        <w:spacing w:line="240" w:lineRule="auto"/>
        <w:rPr>
          <w:rFonts w:ascii="Arial" w:hAnsi="Arial" w:cs="Arial"/>
          <w:color w:val="00411A"/>
          <w:sz w:val="16"/>
          <w:szCs w:val="16"/>
        </w:rPr>
      </w:pPr>
    </w:p>
    <w:p w14:paraId="123F3CD3" w14:textId="77777777" w:rsidR="00B6327F" w:rsidRPr="00A019CB" w:rsidRDefault="00B6327F" w:rsidP="00A019CB">
      <w:pPr>
        <w:pStyle w:val="NormalWeb"/>
        <w:shd w:val="clear" w:color="auto" w:fill="FFFFFF"/>
        <w:spacing w:before="0" w:beforeAutospacing="0" w:after="240" w:afterAutospacing="0"/>
        <w:jc w:val="both"/>
        <w:rPr>
          <w:rFonts w:ascii="Arial MT" w:eastAsia="Arial MT" w:hAnsi="Arial MT" w:cs="Arial MT"/>
          <w:b/>
          <w:bCs/>
          <w:noProof/>
          <w:color w:val="1F3864" w:themeColor="accent1" w:themeShade="80"/>
          <w:sz w:val="16"/>
          <w:szCs w:val="16"/>
          <w:lang w:val="en-GB"/>
        </w:rPr>
      </w:pPr>
      <w:r w:rsidRPr="00A019CB">
        <w:rPr>
          <w:rFonts w:ascii="Arial MT" w:eastAsia="Arial MT" w:hAnsi="Arial MT" w:cs="Arial MT"/>
          <w:b/>
          <w:bCs/>
          <w:noProof/>
          <w:color w:val="1F3864" w:themeColor="accent1" w:themeShade="80"/>
          <w:sz w:val="16"/>
          <w:szCs w:val="16"/>
          <w:lang w:val="en-GB"/>
        </w:rPr>
        <w:t>QUALITY CONTROL</w:t>
      </w:r>
    </w:p>
    <w:p w14:paraId="1F0D3642" w14:textId="142C044E" w:rsidR="00B6327F" w:rsidRPr="00A019CB" w:rsidRDefault="000E79D3" w:rsidP="00A019CB">
      <w:pPr>
        <w:pStyle w:val="Heading1"/>
        <w:spacing w:before="0" w:line="240" w:lineRule="auto"/>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To ensure adequate quality control, it is recommended</w:t>
      </w:r>
      <w:r w:rsidR="00B5381F" w:rsidRPr="00A019CB">
        <w:rPr>
          <w:rFonts w:ascii="Arial MT" w:eastAsia="Arial MT" w:hAnsi="Arial MT" w:cs="Arial MT"/>
          <w:noProof/>
          <w:color w:val="1F3864" w:themeColor="accent1" w:themeShade="80"/>
          <w:sz w:val="17"/>
          <w:szCs w:val="14"/>
          <w:lang w:val="en-GB"/>
        </w:rPr>
        <w:t xml:space="preserve"> </w:t>
      </w:r>
      <w:r w:rsidR="00F53EBA" w:rsidRPr="00A019CB">
        <w:rPr>
          <w:rFonts w:ascii="Arial MT" w:eastAsia="Arial MT" w:hAnsi="Arial MT" w:cs="Arial MT"/>
          <w:noProof/>
          <w:color w:val="1F3864" w:themeColor="accent1" w:themeShade="80"/>
          <w:sz w:val="17"/>
          <w:szCs w:val="14"/>
          <w:lang w:val="en-GB"/>
        </w:rPr>
        <w:t>t</w:t>
      </w:r>
      <w:r w:rsidRPr="00A019CB">
        <w:rPr>
          <w:rFonts w:ascii="Arial MT" w:eastAsia="Arial MT" w:hAnsi="Arial MT" w:cs="Arial MT"/>
          <w:noProof/>
          <w:color w:val="1F3864" w:themeColor="accent1" w:themeShade="80"/>
          <w:sz w:val="17"/>
          <w:szCs w:val="14"/>
          <w:lang w:val="en-GB"/>
        </w:rPr>
        <w:t xml:space="preserve">hat </w:t>
      </w:r>
      <w:r w:rsidR="00DF7798" w:rsidRPr="00A019CB">
        <w:rPr>
          <w:rFonts w:ascii="Arial MT" w:eastAsia="Arial MT" w:hAnsi="Arial MT" w:cs="Arial MT"/>
          <w:noProof/>
          <w:color w:val="1F3864" w:themeColor="accent1" w:themeShade="80"/>
          <w:sz w:val="17"/>
          <w:szCs w:val="14"/>
          <w:lang w:val="en-GB"/>
        </w:rPr>
        <w:t xml:space="preserve">positive and negative </w:t>
      </w:r>
      <w:r w:rsidR="00B6327F" w:rsidRPr="00A019CB">
        <w:rPr>
          <w:rFonts w:ascii="Arial MT" w:eastAsia="Arial MT" w:hAnsi="Arial MT" w:cs="Arial MT"/>
          <w:noProof/>
          <w:color w:val="1F3864" w:themeColor="accent1" w:themeShade="80"/>
          <w:sz w:val="17"/>
          <w:szCs w:val="14"/>
          <w:lang w:val="en-GB"/>
        </w:rPr>
        <w:t xml:space="preserve">control </w:t>
      </w:r>
      <w:r w:rsidR="00142034" w:rsidRPr="00A019CB">
        <w:rPr>
          <w:rFonts w:ascii="Arial MT" w:eastAsia="Arial MT" w:hAnsi="Arial MT" w:cs="Arial MT"/>
          <w:noProof/>
          <w:color w:val="1F3864" w:themeColor="accent1" w:themeShade="80"/>
          <w:sz w:val="17"/>
          <w:szCs w:val="14"/>
          <w:lang w:val="en-GB"/>
        </w:rPr>
        <w:t>included in each run</w:t>
      </w:r>
      <w:r w:rsidRPr="00A019CB">
        <w:rPr>
          <w:rFonts w:ascii="Arial MT" w:eastAsia="Arial MT" w:hAnsi="Arial MT" w:cs="Arial MT"/>
          <w:noProof/>
          <w:color w:val="1F3864" w:themeColor="accent1" w:themeShade="80"/>
          <w:sz w:val="17"/>
          <w:szCs w:val="14"/>
          <w:lang w:val="en-GB"/>
        </w:rPr>
        <w:t xml:space="preserve">. </w:t>
      </w:r>
      <w:r w:rsidR="00F53EBA" w:rsidRPr="00A019CB">
        <w:rPr>
          <w:rFonts w:ascii="Arial MT" w:eastAsia="Arial MT" w:hAnsi="Arial MT" w:cs="Arial MT"/>
          <w:noProof/>
          <w:color w:val="1F3864" w:themeColor="accent1" w:themeShade="80"/>
          <w:sz w:val="17"/>
          <w:szCs w:val="14"/>
          <w:lang w:val="en-GB"/>
        </w:rPr>
        <w:t xml:space="preserve">If control still out of range please contact </w:t>
      </w:r>
      <w:proofErr w:type="spellStart"/>
      <w:r w:rsidR="00A019CB" w:rsidRPr="00491B2D">
        <w:rPr>
          <w:rFonts w:ascii="Arial" w:eastAsia="Times New Roman" w:hAnsi="Arial" w:cs="Arial"/>
          <w:b/>
          <w:bCs/>
          <w:color w:val="1F3863"/>
          <w:kern w:val="2"/>
          <w:sz w:val="16"/>
          <w:szCs w:val="16"/>
          <w:lang w:val="en-GB" w:eastAsia="en-GB"/>
          <w14:ligatures w14:val="standardContextual"/>
        </w:rPr>
        <w:t>Lab.</w:t>
      </w:r>
      <w:r w:rsidR="00A019CB" w:rsidRPr="00491B2D">
        <w:rPr>
          <w:rFonts w:ascii="Arial" w:eastAsia="Times New Roman" w:hAnsi="Arial" w:cs="Arial"/>
          <w:b/>
          <w:bCs/>
          <w:color w:val="9BBB59"/>
          <w:kern w:val="2"/>
          <w:sz w:val="16"/>
          <w:szCs w:val="16"/>
          <w:lang w:val="en-GB" w:eastAsia="en-GB"/>
          <w14:ligatures w14:val="standardContextual"/>
        </w:rPr>
        <w:t>Vie</w:t>
      </w:r>
      <w:proofErr w:type="spellEnd"/>
      <w:r w:rsidR="00A019CB" w:rsidRPr="00491B2D">
        <w:rPr>
          <w:rFonts w:ascii="Arial" w:eastAsia="Times New Roman" w:hAnsi="Arial" w:cs="Arial"/>
          <w:color w:val="9BBB59"/>
          <w:kern w:val="2"/>
          <w:sz w:val="16"/>
          <w:szCs w:val="16"/>
          <w:lang w:val="en-GB" w:eastAsia="en-GB"/>
          <w14:ligatures w14:val="standardContextual"/>
        </w:rPr>
        <w:t>.</w:t>
      </w:r>
      <w:r w:rsidR="00A019CB" w:rsidRPr="00A019CB">
        <w:rPr>
          <w:rFonts w:ascii="Arial MT" w:eastAsia="Arial MT" w:hAnsi="Arial MT" w:cs="Arial MT"/>
          <w:noProof/>
          <w:color w:val="1F3864" w:themeColor="accent1" w:themeShade="80"/>
          <w:sz w:val="17"/>
          <w:szCs w:val="14"/>
          <w:lang w:val="en-GB"/>
        </w:rPr>
        <w:t xml:space="preserve"> Technical</w:t>
      </w:r>
      <w:r w:rsidR="00F53EBA" w:rsidRPr="00A019CB">
        <w:rPr>
          <w:rFonts w:ascii="Arial MT" w:eastAsia="Arial MT" w:hAnsi="Arial MT" w:cs="Arial MT"/>
          <w:noProof/>
          <w:color w:val="1F3864" w:themeColor="accent1" w:themeShade="80"/>
          <w:sz w:val="17"/>
          <w:szCs w:val="14"/>
          <w:lang w:val="en-GB"/>
        </w:rPr>
        <w:t xml:space="preserve"> support</w:t>
      </w:r>
      <w:r w:rsidRPr="00A019CB">
        <w:rPr>
          <w:rFonts w:ascii="Arial MT" w:eastAsia="Arial MT" w:hAnsi="Arial MT" w:cs="Arial MT"/>
          <w:noProof/>
          <w:color w:val="1F3864" w:themeColor="accent1" w:themeShade="80"/>
          <w:sz w:val="17"/>
          <w:szCs w:val="14"/>
          <w:lang w:val="en-GB"/>
        </w:rPr>
        <w:t>.</w:t>
      </w:r>
    </w:p>
    <w:p w14:paraId="7F4C2415" w14:textId="59A23CA5" w:rsidR="00FE5DE0" w:rsidRPr="000171FB" w:rsidRDefault="00FE5DE0" w:rsidP="00052A90">
      <w:pPr>
        <w:spacing w:after="0"/>
        <w:rPr>
          <w:rFonts w:asciiTheme="minorBidi" w:hAnsiTheme="minorBidi"/>
          <w:color w:val="00411A"/>
          <w:sz w:val="16"/>
          <w:szCs w:val="16"/>
        </w:rPr>
      </w:pPr>
    </w:p>
    <w:p w14:paraId="715BF7A4" w14:textId="3DF2B084" w:rsidR="00167FF7" w:rsidRPr="00A019CB" w:rsidRDefault="00A83276" w:rsidP="00167FF7">
      <w:pPr>
        <w:widowControl w:val="0"/>
        <w:autoSpaceDE w:val="0"/>
        <w:autoSpaceDN w:val="0"/>
        <w:adjustRightInd w:val="0"/>
        <w:spacing w:line="240" w:lineRule="auto"/>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REFERENCES</w:t>
      </w:r>
    </w:p>
    <w:p w14:paraId="229EB9D6" w14:textId="1BA2985A" w:rsidR="00CF7D81" w:rsidRPr="00A019CB" w:rsidRDefault="00CF7D81" w:rsidP="00CF7D81">
      <w:pPr>
        <w:widowControl w:val="0"/>
        <w:spacing w:after="0" w:line="240" w:lineRule="auto"/>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1.Isenberg, H.D. Clinical Microbiology Procedures Handbook. 2nd Edition. </w:t>
      </w:r>
    </w:p>
    <w:p w14:paraId="04C51CC5" w14:textId="77777777" w:rsidR="00CF7D81" w:rsidRPr="00A019CB" w:rsidRDefault="00CF7D81" w:rsidP="00CF7D81">
      <w:pPr>
        <w:widowControl w:val="0"/>
        <w:spacing w:after="0" w:line="240" w:lineRule="auto"/>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2.Jorgensen,J.H., Pfaller , M.A., Carroll, K.C., Funke, G., Landry, M.L., Richter, S.S and Warnock., D.W. (2015). Manual of Clinical Microbiology, 11th Edition. Vol. 1. Revision : 03 / 2018 </w:t>
      </w:r>
    </w:p>
    <w:p w14:paraId="0AE5D781" w14:textId="18ED5755" w:rsidR="00592F2B" w:rsidRPr="00A019CB" w:rsidRDefault="00CF7D81" w:rsidP="00CF7D81">
      <w:pPr>
        <w:widowControl w:val="0"/>
        <w:spacing w:after="0" w:line="240" w:lineRule="auto"/>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3. Lapage S., Shelton J. and Mitchell T., 1970, Methods in Microbiology', Norris J. and Ribbons D., (Eds.), Vol. 3A, Academic Press, London.</w:t>
      </w:r>
    </w:p>
    <w:p w14:paraId="2A44984E" w14:textId="75000508" w:rsidR="00CF7D81" w:rsidRPr="00A019CB" w:rsidRDefault="00CF7D81" w:rsidP="00CF7D81">
      <w:pPr>
        <w:widowControl w:val="0"/>
        <w:spacing w:after="0" w:line="240" w:lineRule="auto"/>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4.Leifson, 1935, J. Path. Bacteriol., 40:581.</w:t>
      </w:r>
    </w:p>
    <w:p w14:paraId="00A4C1D1" w14:textId="065D8110" w:rsidR="00CF7D81" w:rsidRPr="00A019CB" w:rsidRDefault="00CF7D81" w:rsidP="00CF7D81">
      <w:pPr>
        <w:widowControl w:val="0"/>
        <w:spacing w:after="0" w:line="240" w:lineRule="auto"/>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5. MacFaddin J. F., 2000, Biochemical Tests for Identification of Medical Bacteria, 3rd Ed., Lippincott, Williams and Wilkins, Baltimore.</w:t>
      </w:r>
    </w:p>
    <w:p w14:paraId="76E8CD62" w14:textId="47BB7A27" w:rsidR="00CF7D81" w:rsidRPr="00A019CB" w:rsidRDefault="00A019CB" w:rsidP="00CF7D81">
      <w:pPr>
        <w:widowControl w:val="0"/>
        <w:spacing w:after="0" w:line="240" w:lineRule="auto"/>
        <w:rPr>
          <w:rFonts w:ascii="Arial MT" w:eastAsia="Arial MT" w:hAnsi="Arial MT" w:cs="Arial MT"/>
          <w:noProof/>
          <w:color w:val="1F3864" w:themeColor="accent1" w:themeShade="80"/>
          <w:sz w:val="17"/>
          <w:szCs w:val="14"/>
          <w:rtl/>
          <w:lang w:val="en-GB"/>
        </w:rPr>
      </w:pPr>
      <w:r w:rsidRPr="00491B2D">
        <w:rPr>
          <w:rFonts w:ascii="Arial MT" w:eastAsia="Arial MT" w:hAnsi="Arial MT" w:cs="Arial MT"/>
          <w:noProof/>
          <w:color w:val="1F3864" w:themeColor="accent1" w:themeShade="80"/>
          <w:sz w:val="16"/>
          <w:szCs w:val="16"/>
        </w:rPr>
        <mc:AlternateContent>
          <mc:Choice Requires="wps">
            <w:drawing>
              <wp:anchor distT="45720" distB="45720" distL="114300" distR="114300" simplePos="0" relativeHeight="251699200" behindDoc="0" locked="0" layoutInCell="1" allowOverlap="1" wp14:anchorId="21FB8905" wp14:editId="55BB716E">
                <wp:simplePos x="0" y="0"/>
                <wp:positionH relativeFrom="margin">
                  <wp:posOffset>-200025</wp:posOffset>
                </wp:positionH>
                <wp:positionV relativeFrom="margin">
                  <wp:posOffset>8047355</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76D7DE30" w14:textId="77777777" w:rsidR="00A019CB" w:rsidRDefault="00A019CB" w:rsidP="00A019CB">
                            <w:pPr>
                              <w:spacing w:after="0"/>
                              <w:rPr>
                                <w:rFonts w:cstheme="minorHAnsi"/>
                                <w:b/>
                                <w:color w:val="001F5F"/>
                                <w:sz w:val="19"/>
                                <w:szCs w:val="19"/>
                              </w:rPr>
                            </w:pPr>
                            <w:r w:rsidRPr="00F504CF">
                              <w:rPr>
                                <w:noProof/>
                              </w:rPr>
                              <w:drawing>
                                <wp:inline distT="0" distB="0" distL="0" distR="0" wp14:anchorId="2DC5CC82" wp14:editId="18437364">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6EAE86D6" wp14:editId="3877B2D5">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2"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5273D8FD" w14:textId="77777777" w:rsidR="00A019CB" w:rsidRDefault="00A019CB" w:rsidP="00A019CB">
                            <w:pPr>
                              <w:spacing w:after="0"/>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41583DFF" w14:textId="77777777" w:rsidR="00A019CB" w:rsidRPr="00491B2D" w:rsidRDefault="00A019CB" w:rsidP="00A019CB">
                            <w:pPr>
                              <w:spacing w:after="0"/>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3"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714F428A" w14:textId="77777777" w:rsidR="00A019CB" w:rsidRPr="002B5F89" w:rsidRDefault="00A019CB" w:rsidP="00A019CB">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4"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B8905" id="_x0000_s1027" type="#_x0000_t202" style="position:absolute;margin-left:-15.75pt;margin-top:633.65pt;width:551.8pt;height:77.4pt;z-index:2516992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" filled="f" stroked="f">
                <v:textbox>
                  <w:txbxContent>
                    <w:p w14:paraId="76D7DE30" w14:textId="77777777" w:rsidR="00A019CB" w:rsidRDefault="00A019CB" w:rsidP="00A019CB">
                      <w:pPr>
                        <w:spacing w:after="0"/>
                        <w:rPr>
                          <w:rFonts w:cstheme="minorHAnsi"/>
                          <w:b/>
                          <w:color w:val="001F5F"/>
                          <w:sz w:val="19"/>
                          <w:szCs w:val="19"/>
                        </w:rPr>
                      </w:pPr>
                      <w:r w:rsidRPr="00F504CF">
                        <w:rPr>
                          <w:noProof/>
                        </w:rPr>
                        <w:drawing>
                          <wp:inline distT="0" distB="0" distL="0" distR="0" wp14:anchorId="2DC5CC82" wp14:editId="18437364">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6EAE86D6" wp14:editId="3877B2D5">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2"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5273D8FD" w14:textId="77777777" w:rsidR="00A019CB" w:rsidRDefault="00A019CB" w:rsidP="00A019CB">
                      <w:pPr>
                        <w:spacing w:after="0"/>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41583DFF" w14:textId="77777777" w:rsidR="00A019CB" w:rsidRPr="00491B2D" w:rsidRDefault="00A019CB" w:rsidP="00A019CB">
                      <w:pPr>
                        <w:spacing w:after="0"/>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5"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714F428A" w14:textId="77777777" w:rsidR="00A019CB" w:rsidRPr="002B5F89" w:rsidRDefault="00A019CB" w:rsidP="00A019CB">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6"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r w:rsidR="00CF7D81" w:rsidRPr="00A019CB">
        <w:rPr>
          <w:rFonts w:ascii="Arial MT" w:eastAsia="Arial MT" w:hAnsi="Arial MT" w:cs="Arial MT"/>
          <w:noProof/>
          <w:color w:val="1F3864" w:themeColor="accent1" w:themeShade="80"/>
          <w:sz w:val="17"/>
          <w:szCs w:val="14"/>
          <w:lang w:val="en-GB"/>
        </w:rPr>
        <w:t>6. Salfinger Y., and Tortorello M.L. Fifth (Ed.), 2015, Compendium of Methods for the Microbiological Examination of Foods, 5th Ed., American Public Health Association, Washington, D.C.</w:t>
      </w:r>
      <w:r w:rsidRPr="00A019CB">
        <w:rPr>
          <w:rFonts w:ascii="Arial MT" w:eastAsia="Arial MT" w:hAnsi="Arial MT" w:cs="Arial MT"/>
          <w:noProof/>
          <w:color w:val="1F3864" w:themeColor="accent1" w:themeShade="80"/>
          <w:sz w:val="16"/>
          <w:szCs w:val="16"/>
        </w:rPr>
        <w:t xml:space="preserve"> </w:t>
      </w:r>
    </w:p>
    <w:tbl>
      <w:tblPr>
        <w:tblpPr w:leftFromText="180" w:rightFromText="180" w:vertAnchor="text" w:horzAnchor="margin" w:tblpY="106"/>
        <w:bidiVisual/>
        <w:tblW w:w="4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96"/>
        <w:gridCol w:w="630"/>
        <w:gridCol w:w="1800"/>
        <w:gridCol w:w="539"/>
      </w:tblGrid>
      <w:tr w:rsidR="00B47D62" w:rsidRPr="00A019CB" w14:paraId="023201B6" w14:textId="77777777" w:rsidTr="00B47D62">
        <w:trPr>
          <w:trHeight w:val="53"/>
        </w:trPr>
        <w:tc>
          <w:tcPr>
            <w:tcW w:w="4865" w:type="dxa"/>
            <w:gridSpan w:val="4"/>
            <w:tcBorders>
              <w:top w:val="single" w:sz="4" w:space="0" w:color="auto"/>
              <w:left w:val="single" w:sz="4" w:space="0" w:color="auto"/>
              <w:bottom w:val="single" w:sz="4" w:space="0" w:color="auto"/>
              <w:right w:val="single" w:sz="4" w:space="0" w:color="auto"/>
            </w:tcBorders>
            <w:vAlign w:val="bottom"/>
            <w:hideMark/>
          </w:tcPr>
          <w:p w14:paraId="50FC82C8" w14:textId="77777777" w:rsidR="00B47D62" w:rsidRPr="00A019CB" w:rsidRDefault="00B47D62" w:rsidP="00B47D62">
            <w:pPr>
              <w:widowControl w:val="0"/>
              <w:autoSpaceDE w:val="0"/>
              <w:autoSpaceDN w:val="0"/>
              <w:adjustRightInd w:val="0"/>
              <w:spacing w:after="0" w:line="229" w:lineRule="exact"/>
              <w:ind w:left="83" w:right="23"/>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SYMBOLS IN PRODUCT LABELLING</w:t>
            </w:r>
          </w:p>
        </w:tc>
      </w:tr>
      <w:tr w:rsidR="00B47D62" w:rsidRPr="00A019CB" w14:paraId="3635E3AD" w14:textId="77777777" w:rsidTr="00B47D62">
        <w:trPr>
          <w:trHeight w:val="384"/>
        </w:trPr>
        <w:tc>
          <w:tcPr>
            <w:tcW w:w="1896" w:type="dxa"/>
            <w:tcBorders>
              <w:top w:val="nil"/>
              <w:left w:val="single" w:sz="4" w:space="0" w:color="auto"/>
              <w:bottom w:val="nil"/>
              <w:right w:val="nil"/>
            </w:tcBorders>
            <w:vAlign w:val="center"/>
            <w:hideMark/>
          </w:tcPr>
          <w:p w14:paraId="6197C1C2" w14:textId="77777777" w:rsidR="00B47D62" w:rsidRPr="00A019CB" w:rsidRDefault="00B47D62" w:rsidP="00B47D62">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Caution</w:t>
            </w:r>
          </w:p>
        </w:tc>
        <w:tc>
          <w:tcPr>
            <w:tcW w:w="630" w:type="dxa"/>
            <w:tcBorders>
              <w:top w:val="nil"/>
              <w:left w:val="nil"/>
              <w:bottom w:val="nil"/>
              <w:right w:val="single" w:sz="4" w:space="0" w:color="auto"/>
            </w:tcBorders>
            <w:vAlign w:val="center"/>
          </w:tcPr>
          <w:p w14:paraId="15F12185" w14:textId="77777777" w:rsidR="00B47D62" w:rsidRPr="00A019CB" w:rsidRDefault="00B47D62" w:rsidP="00B47D62">
            <w:pPr>
              <w:widowControl w:val="0"/>
              <w:autoSpaceDE w:val="0"/>
              <w:autoSpaceDN w:val="0"/>
              <w:adjustRightInd w:val="0"/>
              <w:spacing w:after="0" w:line="126" w:lineRule="exact"/>
              <w:ind w:left="82"/>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drawing>
                <wp:anchor distT="0" distB="0" distL="114300" distR="114300" simplePos="0" relativeHeight="251687936" behindDoc="1" locked="0" layoutInCell="1" allowOverlap="1" wp14:anchorId="419780B6" wp14:editId="6C31A845">
                  <wp:simplePos x="0" y="0"/>
                  <wp:positionH relativeFrom="column">
                    <wp:posOffset>88265</wp:posOffset>
                  </wp:positionH>
                  <wp:positionV relativeFrom="page">
                    <wp:posOffset>32385</wp:posOffset>
                  </wp:positionV>
                  <wp:extent cx="226060" cy="182880"/>
                  <wp:effectExtent l="0" t="0" r="2540" b="762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6060" cy="1828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5E9FB053" w14:textId="77777777" w:rsidR="00B47D62" w:rsidRPr="00A019CB" w:rsidRDefault="00B47D62" w:rsidP="00B47D62">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Batch Code/Lot number</w:t>
            </w:r>
          </w:p>
        </w:tc>
        <w:tc>
          <w:tcPr>
            <w:tcW w:w="539" w:type="dxa"/>
            <w:tcBorders>
              <w:top w:val="nil"/>
              <w:left w:val="nil"/>
              <w:bottom w:val="nil"/>
              <w:right w:val="single" w:sz="4" w:space="0" w:color="auto"/>
            </w:tcBorders>
            <w:vAlign w:val="center"/>
          </w:tcPr>
          <w:p w14:paraId="2F3C4528" w14:textId="77777777" w:rsidR="00B47D62" w:rsidRPr="00A019CB" w:rsidRDefault="00B47D62" w:rsidP="00B47D62">
            <w:pPr>
              <w:widowControl w:val="0"/>
              <w:autoSpaceDE w:val="0"/>
              <w:autoSpaceDN w:val="0"/>
              <w:adjustRightInd w:val="0"/>
              <w:spacing w:after="0" w:line="240" w:lineRule="auto"/>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 LOT</w:t>
            </w:r>
          </w:p>
        </w:tc>
      </w:tr>
      <w:tr w:rsidR="00B47D62" w:rsidRPr="00A019CB" w14:paraId="63DCE910" w14:textId="77777777" w:rsidTr="00B47D62">
        <w:trPr>
          <w:trHeight w:val="384"/>
        </w:trPr>
        <w:tc>
          <w:tcPr>
            <w:tcW w:w="1896" w:type="dxa"/>
            <w:tcBorders>
              <w:top w:val="nil"/>
              <w:left w:val="single" w:sz="4" w:space="0" w:color="auto"/>
              <w:bottom w:val="nil"/>
              <w:right w:val="nil"/>
            </w:tcBorders>
            <w:vAlign w:val="center"/>
            <w:hideMark/>
          </w:tcPr>
          <w:p w14:paraId="4C6C3D03" w14:textId="77777777" w:rsidR="00B47D62" w:rsidRPr="00A019CB" w:rsidRDefault="00B47D62" w:rsidP="00B47D62">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Do not use if package is damaged</w:t>
            </w:r>
          </w:p>
        </w:tc>
        <w:tc>
          <w:tcPr>
            <w:tcW w:w="630" w:type="dxa"/>
            <w:tcBorders>
              <w:top w:val="nil"/>
              <w:left w:val="nil"/>
              <w:bottom w:val="nil"/>
              <w:right w:val="single" w:sz="4" w:space="0" w:color="auto"/>
            </w:tcBorders>
            <w:vAlign w:val="center"/>
          </w:tcPr>
          <w:p w14:paraId="6F6D7BC5" w14:textId="77777777" w:rsidR="00B47D62" w:rsidRPr="00A019CB" w:rsidRDefault="00B47D62" w:rsidP="00B47D62">
            <w:pPr>
              <w:widowControl w:val="0"/>
              <w:autoSpaceDE w:val="0"/>
              <w:autoSpaceDN w:val="0"/>
              <w:adjustRightInd w:val="0"/>
              <w:spacing w:after="0" w:line="126" w:lineRule="exact"/>
              <w:ind w:left="82"/>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drawing>
                <wp:anchor distT="0" distB="0" distL="114300" distR="114300" simplePos="0" relativeHeight="251688960" behindDoc="1" locked="0" layoutInCell="1" allowOverlap="1" wp14:anchorId="48115D52" wp14:editId="5D35EF2D">
                  <wp:simplePos x="0" y="0"/>
                  <wp:positionH relativeFrom="column">
                    <wp:posOffset>77470</wp:posOffset>
                  </wp:positionH>
                  <wp:positionV relativeFrom="page">
                    <wp:posOffset>26670</wp:posOffset>
                  </wp:positionV>
                  <wp:extent cx="260985" cy="228600"/>
                  <wp:effectExtent l="0" t="0" r="571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0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00" w:type="dxa"/>
            <w:tcBorders>
              <w:top w:val="nil"/>
              <w:left w:val="single" w:sz="4" w:space="0" w:color="auto"/>
              <w:bottom w:val="nil"/>
              <w:right w:val="nil"/>
            </w:tcBorders>
            <w:vAlign w:val="center"/>
            <w:hideMark/>
          </w:tcPr>
          <w:p w14:paraId="5632330B" w14:textId="77777777" w:rsidR="00B47D62" w:rsidRPr="00A019CB" w:rsidRDefault="00B47D62" w:rsidP="00B47D62">
            <w:pPr>
              <w:widowControl w:val="0"/>
              <w:autoSpaceDE w:val="0"/>
              <w:autoSpaceDN w:val="0"/>
              <w:adjustRightInd w:val="0"/>
              <w:spacing w:after="0" w:line="240" w:lineRule="auto"/>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Catalogue Number</w:t>
            </w:r>
          </w:p>
        </w:tc>
        <w:tc>
          <w:tcPr>
            <w:tcW w:w="539" w:type="dxa"/>
            <w:tcBorders>
              <w:top w:val="nil"/>
              <w:left w:val="nil"/>
              <w:bottom w:val="nil"/>
              <w:right w:val="single" w:sz="4" w:space="0" w:color="auto"/>
            </w:tcBorders>
            <w:vAlign w:val="center"/>
          </w:tcPr>
          <w:p w14:paraId="5EDD1E36" w14:textId="77777777" w:rsidR="00B47D62" w:rsidRPr="00A019CB" w:rsidRDefault="00B47D62" w:rsidP="00B47D62">
            <w:pPr>
              <w:widowControl w:val="0"/>
              <w:autoSpaceDE w:val="0"/>
              <w:autoSpaceDN w:val="0"/>
              <w:adjustRightInd w:val="0"/>
              <w:spacing w:after="0" w:line="240" w:lineRule="auto"/>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 REF</w:t>
            </w:r>
          </w:p>
        </w:tc>
      </w:tr>
      <w:tr w:rsidR="00B47D62" w:rsidRPr="00A019CB" w14:paraId="034886F9" w14:textId="77777777" w:rsidTr="00B47D62">
        <w:trPr>
          <w:trHeight w:val="384"/>
        </w:trPr>
        <w:tc>
          <w:tcPr>
            <w:tcW w:w="1896" w:type="dxa"/>
            <w:tcBorders>
              <w:top w:val="nil"/>
              <w:left w:val="single" w:sz="4" w:space="0" w:color="auto"/>
              <w:bottom w:val="nil"/>
              <w:right w:val="nil"/>
            </w:tcBorders>
            <w:vAlign w:val="center"/>
            <w:hideMark/>
          </w:tcPr>
          <w:p w14:paraId="2CE5F6C9" w14:textId="77777777" w:rsidR="00B47D62" w:rsidRPr="00A019CB" w:rsidRDefault="00B47D62" w:rsidP="00B47D62">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7"/>
                <w:szCs w:val="14"/>
                <w:lang w:val="en-GB"/>
              </w:rPr>
            </w:pPr>
          </w:p>
          <w:p w14:paraId="0D394D0C" w14:textId="77777777" w:rsidR="00B47D62" w:rsidRPr="00A019CB" w:rsidRDefault="00B47D62" w:rsidP="00B47D62">
            <w:pPr>
              <w:widowControl w:val="0"/>
              <w:autoSpaceDE w:val="0"/>
              <w:autoSpaceDN w:val="0"/>
              <w:adjustRightInd w:val="0"/>
              <w:spacing w:after="0" w:line="240" w:lineRule="auto"/>
              <w:ind w:left="82"/>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Consult Instruction for use</w:t>
            </w:r>
          </w:p>
        </w:tc>
        <w:tc>
          <w:tcPr>
            <w:tcW w:w="630" w:type="dxa"/>
            <w:tcBorders>
              <w:top w:val="nil"/>
              <w:left w:val="nil"/>
              <w:bottom w:val="nil"/>
              <w:right w:val="single" w:sz="4" w:space="0" w:color="auto"/>
            </w:tcBorders>
            <w:vAlign w:val="center"/>
          </w:tcPr>
          <w:p w14:paraId="6A4D7888" w14:textId="77777777" w:rsidR="00B47D62" w:rsidRPr="00A019CB" w:rsidRDefault="00B47D62" w:rsidP="00B47D62">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drawing>
                <wp:anchor distT="36576" distB="36576" distL="36576" distR="36576" simplePos="0" relativeHeight="251692032" behindDoc="0" locked="0" layoutInCell="1" allowOverlap="1" wp14:anchorId="792569C3" wp14:editId="2B574491">
                  <wp:simplePos x="0" y="0"/>
                  <wp:positionH relativeFrom="column">
                    <wp:posOffset>100330</wp:posOffset>
                  </wp:positionH>
                  <wp:positionV relativeFrom="paragraph">
                    <wp:posOffset>69850</wp:posOffset>
                  </wp:positionV>
                  <wp:extent cx="231775" cy="181610"/>
                  <wp:effectExtent l="0" t="0" r="0" b="889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1775"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c>
          <w:tcPr>
            <w:tcW w:w="1800" w:type="dxa"/>
            <w:tcBorders>
              <w:top w:val="nil"/>
              <w:left w:val="single" w:sz="4" w:space="0" w:color="auto"/>
              <w:bottom w:val="nil"/>
              <w:right w:val="nil"/>
            </w:tcBorders>
            <w:vAlign w:val="center"/>
            <w:hideMark/>
          </w:tcPr>
          <w:p w14:paraId="3915FBEF" w14:textId="77777777" w:rsidR="00B47D62" w:rsidRPr="00A019CB" w:rsidRDefault="00B47D62" w:rsidP="00B47D62">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Temperature Limitation</w:t>
            </w:r>
          </w:p>
        </w:tc>
        <w:tc>
          <w:tcPr>
            <w:tcW w:w="539" w:type="dxa"/>
            <w:tcBorders>
              <w:top w:val="nil"/>
              <w:left w:val="nil"/>
              <w:bottom w:val="nil"/>
              <w:right w:val="single" w:sz="4" w:space="0" w:color="auto"/>
            </w:tcBorders>
            <w:vAlign w:val="center"/>
          </w:tcPr>
          <w:p w14:paraId="1B6EC356" w14:textId="77777777" w:rsidR="00B47D62" w:rsidRPr="00A019CB" w:rsidRDefault="00B47D62" w:rsidP="00B47D62">
            <w:pPr>
              <w:widowControl w:val="0"/>
              <w:autoSpaceDE w:val="0"/>
              <w:autoSpaceDN w:val="0"/>
              <w:adjustRightInd w:val="0"/>
              <w:spacing w:after="0" w:line="240" w:lineRule="auto"/>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drawing>
                <wp:anchor distT="36576" distB="36576" distL="36576" distR="36576" simplePos="0" relativeHeight="251691008" behindDoc="0" locked="0" layoutInCell="1" allowOverlap="1" wp14:anchorId="4DEE49B7" wp14:editId="498EBF8E">
                  <wp:simplePos x="0" y="0"/>
                  <wp:positionH relativeFrom="column">
                    <wp:posOffset>59055</wp:posOffset>
                  </wp:positionH>
                  <wp:positionV relativeFrom="paragraph">
                    <wp:posOffset>41275</wp:posOffset>
                  </wp:positionV>
                  <wp:extent cx="171450" cy="243205"/>
                  <wp:effectExtent l="0" t="0" r="0" b="444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71450" cy="2432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A019CB">
              <w:rPr>
                <w:rFonts w:ascii="Arial MT" w:eastAsia="Arial MT" w:hAnsi="Arial MT" w:cs="Arial MT"/>
                <w:noProof/>
                <w:color w:val="1F3864" w:themeColor="accent1" w:themeShade="80"/>
                <w:sz w:val="17"/>
                <w:szCs w:val="14"/>
                <w:lang w:val="en-GB"/>
              </w:rPr>
              <w:t xml:space="preserve"> </w:t>
            </w:r>
          </w:p>
        </w:tc>
      </w:tr>
      <w:tr w:rsidR="00B47D62" w:rsidRPr="00A019CB" w14:paraId="701BCF41" w14:textId="77777777" w:rsidTr="00B47D62">
        <w:trPr>
          <w:trHeight w:val="432"/>
        </w:trPr>
        <w:tc>
          <w:tcPr>
            <w:tcW w:w="1896" w:type="dxa"/>
            <w:tcBorders>
              <w:top w:val="nil"/>
              <w:left w:val="single" w:sz="4" w:space="0" w:color="auto"/>
              <w:bottom w:val="nil"/>
              <w:right w:val="nil"/>
            </w:tcBorders>
            <w:vAlign w:val="center"/>
            <w:hideMark/>
          </w:tcPr>
          <w:p w14:paraId="106EB1F0" w14:textId="77777777" w:rsidR="00B47D62" w:rsidRPr="00A019CB" w:rsidRDefault="00B47D62" w:rsidP="00B47D62">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7"/>
                <w:szCs w:val="14"/>
                <w:lang w:val="en-GB"/>
              </w:rPr>
            </w:pPr>
          </w:p>
        </w:tc>
        <w:tc>
          <w:tcPr>
            <w:tcW w:w="630" w:type="dxa"/>
            <w:tcBorders>
              <w:top w:val="nil"/>
              <w:left w:val="nil"/>
              <w:bottom w:val="nil"/>
              <w:right w:val="single" w:sz="4" w:space="0" w:color="auto"/>
            </w:tcBorders>
            <w:vAlign w:val="center"/>
          </w:tcPr>
          <w:p w14:paraId="01ACEF81" w14:textId="77777777" w:rsidR="00B47D62" w:rsidRPr="00A019CB" w:rsidRDefault="00B47D62" w:rsidP="00B47D62">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7"/>
                <w:szCs w:val="14"/>
                <w:lang w:val="en-GB"/>
              </w:rPr>
            </w:pPr>
          </w:p>
        </w:tc>
        <w:tc>
          <w:tcPr>
            <w:tcW w:w="1800" w:type="dxa"/>
            <w:tcBorders>
              <w:top w:val="nil"/>
              <w:left w:val="single" w:sz="4" w:space="0" w:color="auto"/>
              <w:bottom w:val="nil"/>
              <w:right w:val="nil"/>
            </w:tcBorders>
            <w:vAlign w:val="center"/>
          </w:tcPr>
          <w:p w14:paraId="626CCB87" w14:textId="77777777" w:rsidR="00B47D62" w:rsidRPr="00A019CB" w:rsidRDefault="00B47D62" w:rsidP="00B47D62">
            <w:pPr>
              <w:widowControl w:val="0"/>
              <w:autoSpaceDE w:val="0"/>
              <w:autoSpaceDN w:val="0"/>
              <w:adjustRightInd w:val="0"/>
              <w:spacing w:after="0" w:line="240" w:lineRule="auto"/>
              <w:ind w:right="-90"/>
              <w:jc w:val="both"/>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 Expiration Date</w:t>
            </w:r>
          </w:p>
        </w:tc>
        <w:tc>
          <w:tcPr>
            <w:tcW w:w="539" w:type="dxa"/>
            <w:tcBorders>
              <w:top w:val="nil"/>
              <w:left w:val="nil"/>
              <w:bottom w:val="nil"/>
              <w:right w:val="single" w:sz="4" w:space="0" w:color="auto"/>
            </w:tcBorders>
            <w:vAlign w:val="center"/>
          </w:tcPr>
          <w:p w14:paraId="02C8E592" w14:textId="77777777" w:rsidR="00B47D62" w:rsidRPr="00A019CB" w:rsidRDefault="00B47D62" w:rsidP="00B47D62">
            <w:pPr>
              <w:widowControl w:val="0"/>
              <w:autoSpaceDE w:val="0"/>
              <w:autoSpaceDN w:val="0"/>
              <w:adjustRightInd w:val="0"/>
              <w:spacing w:after="0" w:line="240" w:lineRule="auto"/>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 xml:space="preserve"> </w:t>
            </w:r>
            <w:r w:rsidRPr="00A019CB">
              <w:rPr>
                <w:rFonts w:ascii="Arial MT" w:eastAsia="Arial MT" w:hAnsi="Arial MT" w:cs="Arial MT"/>
                <w:noProof/>
                <w:color w:val="1F3864" w:themeColor="accent1" w:themeShade="80"/>
                <w:sz w:val="17"/>
                <w:szCs w:val="14"/>
                <w:lang w:val="en-GB"/>
              </w:rPr>
              <w:drawing>
                <wp:inline distT="0" distB="0" distL="0" distR="0" wp14:anchorId="04578EC5" wp14:editId="2E0CC96D">
                  <wp:extent cx="144780" cy="1447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44780" cy="144780"/>
                          </a:xfrm>
                          <a:prstGeom prst="rect">
                            <a:avLst/>
                          </a:prstGeom>
                          <a:noFill/>
                          <a:ln>
                            <a:noFill/>
                          </a:ln>
                        </pic:spPr>
                      </pic:pic>
                    </a:graphicData>
                  </a:graphic>
                </wp:inline>
              </w:drawing>
            </w:r>
          </w:p>
        </w:tc>
      </w:tr>
      <w:tr w:rsidR="00B47D62" w:rsidRPr="00A019CB" w14:paraId="79DBA262" w14:textId="77777777" w:rsidTr="00B47D62">
        <w:trPr>
          <w:trHeight w:val="422"/>
        </w:trPr>
        <w:tc>
          <w:tcPr>
            <w:tcW w:w="1896" w:type="dxa"/>
            <w:tcBorders>
              <w:top w:val="nil"/>
              <w:left w:val="single" w:sz="4" w:space="0" w:color="auto"/>
              <w:bottom w:val="single" w:sz="4" w:space="0" w:color="auto"/>
              <w:right w:val="nil"/>
            </w:tcBorders>
            <w:vAlign w:val="center"/>
            <w:hideMark/>
          </w:tcPr>
          <w:p w14:paraId="75EAD9D0" w14:textId="77777777" w:rsidR="00B47D62" w:rsidRPr="00A019CB" w:rsidRDefault="00B47D62" w:rsidP="00B47D62">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7"/>
                <w:szCs w:val="14"/>
                <w:lang w:val="en-GB"/>
              </w:rPr>
            </w:pPr>
          </w:p>
        </w:tc>
        <w:tc>
          <w:tcPr>
            <w:tcW w:w="630" w:type="dxa"/>
            <w:tcBorders>
              <w:top w:val="nil"/>
              <w:left w:val="nil"/>
              <w:bottom w:val="single" w:sz="4" w:space="0" w:color="auto"/>
              <w:right w:val="single" w:sz="4" w:space="0" w:color="auto"/>
            </w:tcBorders>
            <w:vAlign w:val="center"/>
          </w:tcPr>
          <w:p w14:paraId="4DB2F261" w14:textId="77777777" w:rsidR="00B47D62" w:rsidRPr="00A019CB" w:rsidRDefault="00B47D62" w:rsidP="00B47D62">
            <w:pPr>
              <w:widowControl w:val="0"/>
              <w:autoSpaceDE w:val="0"/>
              <w:autoSpaceDN w:val="0"/>
              <w:adjustRightInd w:val="0"/>
              <w:spacing w:after="0" w:line="240" w:lineRule="auto"/>
              <w:ind w:left="82"/>
              <w:jc w:val="center"/>
              <w:rPr>
                <w:rFonts w:ascii="Arial MT" w:eastAsia="Arial MT" w:hAnsi="Arial MT" w:cs="Arial MT"/>
                <w:noProof/>
                <w:color w:val="1F3864" w:themeColor="accent1" w:themeShade="80"/>
                <w:sz w:val="17"/>
                <w:szCs w:val="14"/>
                <w:lang w:val="en-GB"/>
              </w:rPr>
            </w:pPr>
          </w:p>
        </w:tc>
        <w:tc>
          <w:tcPr>
            <w:tcW w:w="1800" w:type="dxa"/>
            <w:tcBorders>
              <w:top w:val="nil"/>
              <w:left w:val="single" w:sz="4" w:space="0" w:color="auto"/>
              <w:bottom w:val="single" w:sz="4" w:space="0" w:color="auto"/>
              <w:right w:val="nil"/>
            </w:tcBorders>
            <w:vAlign w:val="center"/>
            <w:hideMark/>
          </w:tcPr>
          <w:p w14:paraId="650949C7" w14:textId="77777777" w:rsidR="00B47D62" w:rsidRPr="00A019CB" w:rsidRDefault="00B47D62" w:rsidP="00B47D62">
            <w:pPr>
              <w:widowControl w:val="0"/>
              <w:autoSpaceDE w:val="0"/>
              <w:autoSpaceDN w:val="0"/>
              <w:adjustRightInd w:val="0"/>
              <w:spacing w:after="0" w:line="240" w:lineRule="auto"/>
              <w:ind w:right="57"/>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t>Manufactured by</w:t>
            </w:r>
          </w:p>
        </w:tc>
        <w:tc>
          <w:tcPr>
            <w:tcW w:w="539" w:type="dxa"/>
            <w:tcBorders>
              <w:top w:val="nil"/>
              <w:left w:val="nil"/>
              <w:bottom w:val="single" w:sz="4" w:space="0" w:color="auto"/>
              <w:right w:val="single" w:sz="4" w:space="0" w:color="auto"/>
            </w:tcBorders>
            <w:vAlign w:val="center"/>
          </w:tcPr>
          <w:p w14:paraId="30604FA1" w14:textId="77777777" w:rsidR="00B47D62" w:rsidRPr="00A019CB" w:rsidRDefault="00B47D62" w:rsidP="00B47D62">
            <w:pPr>
              <w:widowControl w:val="0"/>
              <w:autoSpaceDE w:val="0"/>
              <w:autoSpaceDN w:val="0"/>
              <w:adjustRightInd w:val="0"/>
              <w:spacing w:after="0" w:line="240" w:lineRule="auto"/>
              <w:ind w:right="57"/>
              <w:rPr>
                <w:rFonts w:ascii="Arial MT" w:eastAsia="Arial MT" w:hAnsi="Arial MT" w:cs="Arial MT"/>
                <w:noProof/>
                <w:color w:val="1F3864" w:themeColor="accent1" w:themeShade="80"/>
                <w:sz w:val="17"/>
                <w:szCs w:val="14"/>
                <w:lang w:val="en-GB"/>
              </w:rPr>
            </w:pPr>
            <w:r w:rsidRPr="00A019CB">
              <w:rPr>
                <w:rFonts w:ascii="Arial MT" w:eastAsia="Arial MT" w:hAnsi="Arial MT" w:cs="Arial MT"/>
                <w:noProof/>
                <w:color w:val="1F3864" w:themeColor="accent1" w:themeShade="80"/>
                <w:sz w:val="17"/>
                <w:szCs w:val="14"/>
                <w:lang w:val="en-GB"/>
              </w:rPr>
              <w:drawing>
                <wp:anchor distT="36576" distB="36576" distL="36576" distR="36576" simplePos="0" relativeHeight="251693056" behindDoc="0" locked="0" layoutInCell="1" allowOverlap="1" wp14:anchorId="3B98145E" wp14:editId="545235B6">
                  <wp:simplePos x="0" y="0"/>
                  <wp:positionH relativeFrom="column">
                    <wp:posOffset>52705</wp:posOffset>
                  </wp:positionH>
                  <wp:positionV relativeFrom="paragraph">
                    <wp:posOffset>13970</wp:posOffset>
                  </wp:positionV>
                  <wp:extent cx="209550" cy="181610"/>
                  <wp:effectExtent l="0" t="0" r="0" b="889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09550" cy="1816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tc>
      </w:tr>
    </w:tbl>
    <w:p w14:paraId="2E8924FD" w14:textId="77777777" w:rsidR="00592F2B" w:rsidRDefault="00592F2B" w:rsidP="006B2AB5">
      <w:pPr>
        <w:widowControl w:val="0"/>
        <w:rPr>
          <w:b/>
          <w:bCs/>
          <w:sz w:val="28"/>
          <w:szCs w:val="28"/>
        </w:rPr>
      </w:pPr>
    </w:p>
    <w:p w14:paraId="0A741915" w14:textId="77A0ED13" w:rsidR="007538FD" w:rsidRPr="00592F2B" w:rsidRDefault="007538FD" w:rsidP="006B2AB5">
      <w:pPr>
        <w:widowControl w:val="0"/>
        <w:rPr>
          <w:b/>
          <w:bCs/>
          <w:sz w:val="28"/>
          <w:szCs w:val="28"/>
        </w:rPr>
      </w:pPr>
    </w:p>
    <w:p w14:paraId="5E5CCF6E" w14:textId="7A525E12" w:rsidR="00592F2B" w:rsidRPr="00592F2B" w:rsidRDefault="00592F2B" w:rsidP="00592F2B">
      <w:pPr>
        <w:widowControl w:val="0"/>
        <w:rPr>
          <w:b/>
          <w:bCs/>
          <w:sz w:val="28"/>
          <w:szCs w:val="28"/>
          <w:lang w:bidi="ar-EG"/>
        </w:rPr>
      </w:pPr>
      <w:r>
        <w:t> </w:t>
      </w:r>
    </w:p>
    <w:p w14:paraId="298EA0C7" w14:textId="77777777" w:rsidR="00592F2B" w:rsidRDefault="00592F2B">
      <w:pPr>
        <w:widowControl w:val="0"/>
        <w:tabs>
          <w:tab w:val="left" w:pos="0"/>
        </w:tabs>
        <w:autoSpaceDE w:val="0"/>
        <w:autoSpaceDN w:val="0"/>
        <w:adjustRightInd w:val="0"/>
        <w:spacing w:after="0" w:line="240" w:lineRule="auto"/>
        <w:jc w:val="both"/>
        <w:rPr>
          <w:rFonts w:ascii="Arial" w:hAnsi="Arial" w:cs="Arial"/>
          <w:color w:val="00411A"/>
          <w:sz w:val="15"/>
          <w:szCs w:val="15"/>
        </w:rPr>
      </w:pPr>
    </w:p>
    <w:p w14:paraId="5FBAC8C2" w14:textId="77777777" w:rsidR="00592F2B" w:rsidRDefault="00592F2B">
      <w:pPr>
        <w:widowControl w:val="0"/>
        <w:tabs>
          <w:tab w:val="left" w:pos="0"/>
        </w:tabs>
        <w:autoSpaceDE w:val="0"/>
        <w:autoSpaceDN w:val="0"/>
        <w:adjustRightInd w:val="0"/>
        <w:spacing w:after="0" w:line="240" w:lineRule="auto"/>
        <w:jc w:val="both"/>
        <w:rPr>
          <w:rFonts w:ascii="Arial" w:hAnsi="Arial" w:cs="Arial"/>
          <w:color w:val="00411A"/>
          <w:sz w:val="15"/>
          <w:szCs w:val="15"/>
        </w:rPr>
      </w:pPr>
    </w:p>
    <w:p w14:paraId="1BB4ABD8" w14:textId="77777777" w:rsidR="000F0A96" w:rsidRDefault="000F0A96">
      <w:pPr>
        <w:widowControl w:val="0"/>
        <w:tabs>
          <w:tab w:val="left" w:pos="0"/>
        </w:tabs>
        <w:autoSpaceDE w:val="0"/>
        <w:autoSpaceDN w:val="0"/>
        <w:adjustRightInd w:val="0"/>
        <w:spacing w:after="0" w:line="240" w:lineRule="auto"/>
        <w:jc w:val="both"/>
        <w:rPr>
          <w:rFonts w:ascii="Arial" w:hAnsi="Arial" w:cs="Arial"/>
          <w:color w:val="00411A"/>
          <w:sz w:val="15"/>
          <w:szCs w:val="15"/>
        </w:rPr>
      </w:pPr>
    </w:p>
    <w:sectPr w:rsidR="000F0A96" w:rsidSect="005D6029">
      <w:type w:val="continuous"/>
      <w:pgSz w:w="12240" w:h="15840"/>
      <w:pgMar w:top="1440" w:right="990" w:bottom="1440" w:left="990" w:header="720" w:footer="720" w:gutter="0"/>
      <w:cols w:num="2" w:space="2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559427" w14:textId="77777777" w:rsidR="008A5308" w:rsidRDefault="008A5308" w:rsidP="00CE1839">
      <w:pPr>
        <w:spacing w:after="0" w:line="240" w:lineRule="auto"/>
      </w:pPr>
      <w:r>
        <w:separator/>
      </w:r>
    </w:p>
  </w:endnote>
  <w:endnote w:type="continuationSeparator" w:id="0">
    <w:p w14:paraId="466C24EC" w14:textId="77777777" w:rsidR="008A5308" w:rsidRDefault="008A5308" w:rsidP="00CE18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0367C" w14:textId="331DD248" w:rsidR="003545D7" w:rsidRDefault="003545D7" w:rsidP="00A019CB">
    <w:pPr>
      <w:pStyle w:val="Footer"/>
      <w:tabs>
        <w:tab w:val="clear" w:pos="4680"/>
        <w:tab w:val="center" w:pos="765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CC547" w14:textId="78A8A64C" w:rsidR="003545D7" w:rsidRDefault="003545D7" w:rsidP="00532B1E">
    <w:pPr>
      <w:pStyle w:val="Footer"/>
      <w:tabs>
        <w:tab w:val="clear" w:pos="4680"/>
        <w:tab w:val="center" w:pos="765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DE0876" w14:textId="77777777" w:rsidR="008A5308" w:rsidRDefault="008A5308" w:rsidP="00CE1839">
      <w:pPr>
        <w:spacing w:after="0" w:line="240" w:lineRule="auto"/>
      </w:pPr>
      <w:r>
        <w:separator/>
      </w:r>
    </w:p>
  </w:footnote>
  <w:footnote w:type="continuationSeparator" w:id="0">
    <w:p w14:paraId="7213F651" w14:textId="77777777" w:rsidR="008A5308" w:rsidRDefault="008A5308" w:rsidP="00CE18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75pt;height:165.75pt" o:bullet="t">
        <v:imagedata r:id="rId1" o:title="clip_image001"/>
      </v:shape>
    </w:pict>
  </w:numPicBullet>
  <w:abstractNum w:abstractNumId="0" w15:restartNumberingAfterBreak="0">
    <w:nsid w:val="01262B9D"/>
    <w:multiLevelType w:val="hybridMultilevel"/>
    <w:tmpl w:val="C9A8AF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950C64"/>
    <w:multiLevelType w:val="hybridMultilevel"/>
    <w:tmpl w:val="0A1AF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BB4974"/>
    <w:multiLevelType w:val="hybridMultilevel"/>
    <w:tmpl w:val="E6FA89DC"/>
    <w:lvl w:ilvl="0" w:tplc="29284E76">
      <w:start w:val="1"/>
      <w:numFmt w:val="bullet"/>
      <w:lvlText w:val=""/>
      <w:lvlJc w:val="left"/>
      <w:pPr>
        <w:ind w:left="720" w:hanging="360"/>
      </w:pPr>
      <w:rPr>
        <w:rFonts w:ascii="Symbol" w:hAnsi="Symbol" w:hint="default"/>
        <w:sz w:val="12"/>
        <w:szCs w:val="1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C0A73"/>
    <w:multiLevelType w:val="hybridMultilevel"/>
    <w:tmpl w:val="62720D6A"/>
    <w:lvl w:ilvl="0" w:tplc="A43894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11D2C"/>
    <w:multiLevelType w:val="hybridMultilevel"/>
    <w:tmpl w:val="8F28693C"/>
    <w:lvl w:ilvl="0" w:tplc="05CCA742">
      <w:start w:val="1"/>
      <w:numFmt w:val="bullet"/>
      <w:lvlText w:val=""/>
      <w:lvlPicBulletId w:val="0"/>
      <w:lvlJc w:val="left"/>
      <w:pPr>
        <w:ind w:left="0" w:firstLine="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4C12A0"/>
    <w:multiLevelType w:val="hybridMultilevel"/>
    <w:tmpl w:val="4554F5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8A4760"/>
    <w:multiLevelType w:val="hybridMultilevel"/>
    <w:tmpl w:val="EA624042"/>
    <w:lvl w:ilvl="0" w:tplc="A60456EE">
      <w:start w:val="1"/>
      <w:numFmt w:val="decimal"/>
      <w:lvlText w:val="%1."/>
      <w:lvlJc w:val="left"/>
      <w:pPr>
        <w:ind w:left="664" w:hanging="216"/>
      </w:pPr>
      <w:rPr>
        <w:rFonts w:ascii="Arial" w:eastAsia="Arial" w:hAnsi="Arial" w:hint="default"/>
        <w:color w:val="006E45"/>
        <w:w w:val="101"/>
        <w:sz w:val="15"/>
        <w:szCs w:val="15"/>
      </w:rPr>
    </w:lvl>
    <w:lvl w:ilvl="1" w:tplc="769A786C">
      <w:start w:val="1"/>
      <w:numFmt w:val="bullet"/>
      <w:lvlText w:val="•"/>
      <w:lvlJc w:val="left"/>
      <w:pPr>
        <w:ind w:left="1077" w:hanging="216"/>
      </w:pPr>
      <w:rPr>
        <w:rFonts w:hint="default"/>
      </w:rPr>
    </w:lvl>
    <w:lvl w:ilvl="2" w:tplc="3BBE6E3A">
      <w:start w:val="1"/>
      <w:numFmt w:val="bullet"/>
      <w:lvlText w:val="•"/>
      <w:lvlJc w:val="left"/>
      <w:pPr>
        <w:ind w:left="1495" w:hanging="216"/>
      </w:pPr>
      <w:rPr>
        <w:rFonts w:hint="default"/>
      </w:rPr>
    </w:lvl>
    <w:lvl w:ilvl="3" w:tplc="08284DCC">
      <w:start w:val="1"/>
      <w:numFmt w:val="bullet"/>
      <w:lvlText w:val="•"/>
      <w:lvlJc w:val="left"/>
      <w:pPr>
        <w:ind w:left="1912" w:hanging="216"/>
      </w:pPr>
      <w:rPr>
        <w:rFonts w:hint="default"/>
      </w:rPr>
    </w:lvl>
    <w:lvl w:ilvl="4" w:tplc="00EE22FE">
      <w:start w:val="1"/>
      <w:numFmt w:val="bullet"/>
      <w:lvlText w:val="•"/>
      <w:lvlJc w:val="left"/>
      <w:pPr>
        <w:ind w:left="2330" w:hanging="216"/>
      </w:pPr>
      <w:rPr>
        <w:rFonts w:hint="default"/>
      </w:rPr>
    </w:lvl>
    <w:lvl w:ilvl="5" w:tplc="BF1C10F4">
      <w:start w:val="1"/>
      <w:numFmt w:val="bullet"/>
      <w:lvlText w:val="•"/>
      <w:lvlJc w:val="left"/>
      <w:pPr>
        <w:ind w:left="2747" w:hanging="216"/>
      </w:pPr>
      <w:rPr>
        <w:rFonts w:hint="default"/>
      </w:rPr>
    </w:lvl>
    <w:lvl w:ilvl="6" w:tplc="ABD0DAB8">
      <w:start w:val="1"/>
      <w:numFmt w:val="bullet"/>
      <w:lvlText w:val="•"/>
      <w:lvlJc w:val="left"/>
      <w:pPr>
        <w:ind w:left="3165" w:hanging="216"/>
      </w:pPr>
      <w:rPr>
        <w:rFonts w:hint="default"/>
      </w:rPr>
    </w:lvl>
    <w:lvl w:ilvl="7" w:tplc="5734D4B6">
      <w:start w:val="1"/>
      <w:numFmt w:val="bullet"/>
      <w:lvlText w:val="•"/>
      <w:lvlJc w:val="left"/>
      <w:pPr>
        <w:ind w:left="3582" w:hanging="216"/>
      </w:pPr>
      <w:rPr>
        <w:rFonts w:hint="default"/>
      </w:rPr>
    </w:lvl>
    <w:lvl w:ilvl="8" w:tplc="EE283D70">
      <w:start w:val="1"/>
      <w:numFmt w:val="bullet"/>
      <w:lvlText w:val="•"/>
      <w:lvlJc w:val="left"/>
      <w:pPr>
        <w:ind w:left="4000" w:hanging="216"/>
      </w:pPr>
      <w:rPr>
        <w:rFonts w:hint="default"/>
      </w:rPr>
    </w:lvl>
  </w:abstractNum>
  <w:abstractNum w:abstractNumId="7" w15:restartNumberingAfterBreak="0">
    <w:nsid w:val="20B447E4"/>
    <w:multiLevelType w:val="hybridMultilevel"/>
    <w:tmpl w:val="517C7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F93026"/>
    <w:multiLevelType w:val="hybridMultilevel"/>
    <w:tmpl w:val="D9C6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6737F2"/>
    <w:multiLevelType w:val="hybridMultilevel"/>
    <w:tmpl w:val="1EBC9A36"/>
    <w:lvl w:ilvl="0" w:tplc="AF34EADA">
      <w:start w:val="1"/>
      <w:numFmt w:val="bullet"/>
      <w:lvlText w:val=""/>
      <w:lvlJc w:val="left"/>
      <w:pPr>
        <w:ind w:left="360" w:hanging="360"/>
      </w:pPr>
      <w:rPr>
        <w:rFonts w:ascii="Symbol" w:hAnsi="Symbol" w:hint="default"/>
        <w:sz w:val="12"/>
        <w:szCs w:val="1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D792FC8"/>
    <w:multiLevelType w:val="hybridMultilevel"/>
    <w:tmpl w:val="C4F6B000"/>
    <w:lvl w:ilvl="0" w:tplc="5EFED442">
      <w:numFmt w:val="bullet"/>
      <w:lvlText w:val="-"/>
      <w:lvlJc w:val="left"/>
      <w:pPr>
        <w:ind w:left="720" w:hanging="360"/>
      </w:pPr>
      <w:rPr>
        <w:rFonts w:ascii="Arial MT" w:eastAsia="Arial MT" w:hAnsi="Arial MT" w:cs="Arial MT" w:hint="default"/>
        <w:b w:val="0"/>
        <w:bCs w:val="0"/>
        <w:i w:val="0"/>
        <w:iCs w:val="0"/>
        <w:spacing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116791"/>
    <w:multiLevelType w:val="hybridMultilevel"/>
    <w:tmpl w:val="C3CAC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C35CAE"/>
    <w:multiLevelType w:val="hybridMultilevel"/>
    <w:tmpl w:val="AB02D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091507"/>
    <w:multiLevelType w:val="multilevel"/>
    <w:tmpl w:val="E8FCB550"/>
    <w:lvl w:ilvl="0">
      <w:start w:val="1"/>
      <w:numFmt w:val="decimal"/>
      <w:lvlText w:val="%1."/>
      <w:lvlJc w:val="left"/>
      <w:pPr>
        <w:ind w:left="360" w:hanging="360"/>
      </w:pPr>
      <w:rPr>
        <w:rFonts w:hint="default"/>
      </w:rPr>
    </w:lvl>
    <w:lvl w:ilvl="1">
      <w:start w:val="1"/>
      <w:numFmt w:val="decimal"/>
      <w:lvlText w:val="%1.%2-"/>
      <w:lvlJc w:val="left"/>
      <w:pPr>
        <w:ind w:left="589" w:hanging="360"/>
      </w:pPr>
      <w:rPr>
        <w:rFonts w:hint="default"/>
      </w:rPr>
    </w:lvl>
    <w:lvl w:ilvl="2">
      <w:start w:val="1"/>
      <w:numFmt w:val="decimal"/>
      <w:lvlText w:val="%1.%2-%3."/>
      <w:lvlJc w:val="left"/>
      <w:pPr>
        <w:ind w:left="117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636" w:hanging="720"/>
      </w:pPr>
      <w:rPr>
        <w:rFonts w:hint="default"/>
      </w:rPr>
    </w:lvl>
    <w:lvl w:ilvl="5">
      <w:start w:val="1"/>
      <w:numFmt w:val="decimal"/>
      <w:lvlText w:val="%1.%2-%3.%4.%5.%6."/>
      <w:lvlJc w:val="left"/>
      <w:pPr>
        <w:ind w:left="2225" w:hanging="1080"/>
      </w:pPr>
      <w:rPr>
        <w:rFonts w:hint="default"/>
      </w:rPr>
    </w:lvl>
    <w:lvl w:ilvl="6">
      <w:start w:val="1"/>
      <w:numFmt w:val="decimal"/>
      <w:lvlText w:val="%1.%2-%3.%4.%5.%6.%7."/>
      <w:lvlJc w:val="left"/>
      <w:pPr>
        <w:ind w:left="2454" w:hanging="1080"/>
      </w:pPr>
      <w:rPr>
        <w:rFonts w:hint="default"/>
      </w:rPr>
    </w:lvl>
    <w:lvl w:ilvl="7">
      <w:start w:val="1"/>
      <w:numFmt w:val="decimal"/>
      <w:lvlText w:val="%1.%2-%3.%4.%5.%6.%7.%8."/>
      <w:lvlJc w:val="left"/>
      <w:pPr>
        <w:ind w:left="2683" w:hanging="1080"/>
      </w:pPr>
      <w:rPr>
        <w:rFonts w:hint="default"/>
      </w:rPr>
    </w:lvl>
    <w:lvl w:ilvl="8">
      <w:start w:val="1"/>
      <w:numFmt w:val="decimal"/>
      <w:lvlText w:val="%1.%2-%3.%4.%5.%6.%7.%8.%9."/>
      <w:lvlJc w:val="left"/>
      <w:pPr>
        <w:ind w:left="3272" w:hanging="1440"/>
      </w:pPr>
      <w:rPr>
        <w:rFonts w:hint="default"/>
      </w:rPr>
    </w:lvl>
  </w:abstractNum>
  <w:abstractNum w:abstractNumId="14" w15:restartNumberingAfterBreak="0">
    <w:nsid w:val="40A840F2"/>
    <w:multiLevelType w:val="hybridMultilevel"/>
    <w:tmpl w:val="9E2804D4"/>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5" w15:restartNumberingAfterBreak="0">
    <w:nsid w:val="441C2CA3"/>
    <w:multiLevelType w:val="hybridMultilevel"/>
    <w:tmpl w:val="3A8C7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F476F"/>
    <w:multiLevelType w:val="hybridMultilevel"/>
    <w:tmpl w:val="5B203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23812"/>
    <w:multiLevelType w:val="hybridMultilevel"/>
    <w:tmpl w:val="E7901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690120"/>
    <w:multiLevelType w:val="hybridMultilevel"/>
    <w:tmpl w:val="8AEAC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2629AE"/>
    <w:multiLevelType w:val="hybridMultilevel"/>
    <w:tmpl w:val="7D14F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7B05C0"/>
    <w:multiLevelType w:val="hybridMultilevel"/>
    <w:tmpl w:val="2A960E94"/>
    <w:lvl w:ilvl="0" w:tplc="05CCA742">
      <w:start w:val="1"/>
      <w:numFmt w:val="bullet"/>
      <w:lvlText w:val=""/>
      <w:lvlPicBulletId w:val="0"/>
      <w:lvlJc w:val="left"/>
      <w:pPr>
        <w:ind w:left="360" w:firstLine="0"/>
      </w:pPr>
      <w:rPr>
        <w:rFonts w:ascii="Symbol" w:hAnsi="Symbol" w:hint="default"/>
      </w:rPr>
    </w:lvl>
    <w:lvl w:ilvl="1" w:tplc="3042B4A4">
      <w:start w:val="1"/>
      <w:numFmt w:val="bullet"/>
      <w:lvlText w:val=""/>
      <w:lvlJc w:val="left"/>
      <w:pPr>
        <w:tabs>
          <w:tab w:val="num" w:pos="1890"/>
        </w:tabs>
        <w:ind w:left="1890" w:hanging="360"/>
      </w:pPr>
      <w:rPr>
        <w:rFonts w:ascii="Symbol" w:hAnsi="Symbol" w:hint="default"/>
      </w:rPr>
    </w:lvl>
    <w:lvl w:ilvl="2" w:tplc="A120B1FE">
      <w:start w:val="1"/>
      <w:numFmt w:val="bullet"/>
      <w:lvlText w:val=""/>
      <w:lvlJc w:val="left"/>
      <w:pPr>
        <w:tabs>
          <w:tab w:val="num" w:pos="2610"/>
        </w:tabs>
        <w:ind w:left="2610" w:hanging="360"/>
      </w:pPr>
      <w:rPr>
        <w:rFonts w:ascii="Symbol" w:hAnsi="Symbol" w:hint="default"/>
      </w:rPr>
    </w:lvl>
    <w:lvl w:ilvl="3" w:tplc="00D4380E">
      <w:start w:val="1"/>
      <w:numFmt w:val="bullet"/>
      <w:lvlText w:val=""/>
      <w:lvlJc w:val="left"/>
      <w:pPr>
        <w:tabs>
          <w:tab w:val="num" w:pos="3330"/>
        </w:tabs>
        <w:ind w:left="3330" w:hanging="360"/>
      </w:pPr>
      <w:rPr>
        <w:rFonts w:ascii="Symbol" w:hAnsi="Symbol" w:hint="default"/>
      </w:rPr>
    </w:lvl>
    <w:lvl w:ilvl="4" w:tplc="E45EAE06">
      <w:start w:val="1"/>
      <w:numFmt w:val="bullet"/>
      <w:lvlText w:val=""/>
      <w:lvlJc w:val="left"/>
      <w:pPr>
        <w:tabs>
          <w:tab w:val="num" w:pos="4050"/>
        </w:tabs>
        <w:ind w:left="4050" w:hanging="360"/>
      </w:pPr>
      <w:rPr>
        <w:rFonts w:ascii="Symbol" w:hAnsi="Symbol" w:hint="default"/>
      </w:rPr>
    </w:lvl>
    <w:lvl w:ilvl="5" w:tplc="87EAAEB2">
      <w:start w:val="1"/>
      <w:numFmt w:val="bullet"/>
      <w:lvlText w:val=""/>
      <w:lvlJc w:val="left"/>
      <w:pPr>
        <w:tabs>
          <w:tab w:val="num" w:pos="4770"/>
        </w:tabs>
        <w:ind w:left="4770" w:hanging="360"/>
      </w:pPr>
      <w:rPr>
        <w:rFonts w:ascii="Symbol" w:hAnsi="Symbol" w:hint="default"/>
      </w:rPr>
    </w:lvl>
    <w:lvl w:ilvl="6" w:tplc="7E32C20A">
      <w:start w:val="1"/>
      <w:numFmt w:val="bullet"/>
      <w:lvlText w:val=""/>
      <w:lvlJc w:val="left"/>
      <w:pPr>
        <w:tabs>
          <w:tab w:val="num" w:pos="5490"/>
        </w:tabs>
        <w:ind w:left="5490" w:hanging="360"/>
      </w:pPr>
      <w:rPr>
        <w:rFonts w:ascii="Symbol" w:hAnsi="Symbol" w:hint="default"/>
      </w:rPr>
    </w:lvl>
    <w:lvl w:ilvl="7" w:tplc="74DC759A">
      <w:start w:val="1"/>
      <w:numFmt w:val="bullet"/>
      <w:lvlText w:val=""/>
      <w:lvlJc w:val="left"/>
      <w:pPr>
        <w:tabs>
          <w:tab w:val="num" w:pos="6210"/>
        </w:tabs>
        <w:ind w:left="6210" w:hanging="360"/>
      </w:pPr>
      <w:rPr>
        <w:rFonts w:ascii="Symbol" w:hAnsi="Symbol" w:hint="default"/>
      </w:rPr>
    </w:lvl>
    <w:lvl w:ilvl="8" w:tplc="3ABCB134">
      <w:start w:val="1"/>
      <w:numFmt w:val="bullet"/>
      <w:lvlText w:val=""/>
      <w:lvlJc w:val="left"/>
      <w:pPr>
        <w:tabs>
          <w:tab w:val="num" w:pos="6930"/>
        </w:tabs>
        <w:ind w:left="6930" w:hanging="360"/>
      </w:pPr>
      <w:rPr>
        <w:rFonts w:ascii="Symbol" w:hAnsi="Symbol" w:hint="default"/>
      </w:rPr>
    </w:lvl>
  </w:abstractNum>
  <w:abstractNum w:abstractNumId="21" w15:restartNumberingAfterBreak="0">
    <w:nsid w:val="7EB5371F"/>
    <w:multiLevelType w:val="hybridMultilevel"/>
    <w:tmpl w:val="C8223E90"/>
    <w:lvl w:ilvl="0" w:tplc="5EFED442">
      <w:numFmt w:val="bullet"/>
      <w:lvlText w:val="-"/>
      <w:lvlJc w:val="left"/>
      <w:pPr>
        <w:ind w:left="720" w:hanging="360"/>
      </w:pPr>
      <w:rPr>
        <w:rFonts w:ascii="Arial MT" w:eastAsia="Arial MT" w:hAnsi="Arial MT" w:cs="Arial MT" w:hint="default"/>
        <w:b w:val="0"/>
        <w:bCs w:val="0"/>
        <w:i w:val="0"/>
        <w:iCs w:val="0"/>
        <w:spacing w:val="0"/>
        <w:w w:val="99"/>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8268E"/>
    <w:multiLevelType w:val="hybridMultilevel"/>
    <w:tmpl w:val="9A7860BA"/>
    <w:lvl w:ilvl="0" w:tplc="BC76A0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0553282">
    <w:abstractNumId w:val="9"/>
  </w:num>
  <w:num w:numId="2" w16cid:durableId="46532776">
    <w:abstractNumId w:val="20"/>
  </w:num>
  <w:num w:numId="3" w16cid:durableId="1291010281">
    <w:abstractNumId w:val="20"/>
  </w:num>
  <w:num w:numId="4" w16cid:durableId="1638297486">
    <w:abstractNumId w:val="4"/>
  </w:num>
  <w:num w:numId="5" w16cid:durableId="1661500385">
    <w:abstractNumId w:val="17"/>
  </w:num>
  <w:num w:numId="6" w16cid:durableId="537669205">
    <w:abstractNumId w:val="0"/>
  </w:num>
  <w:num w:numId="7" w16cid:durableId="995694044">
    <w:abstractNumId w:val="12"/>
  </w:num>
  <w:num w:numId="8" w16cid:durableId="60179854">
    <w:abstractNumId w:val="6"/>
  </w:num>
  <w:num w:numId="9" w16cid:durableId="1782190345">
    <w:abstractNumId w:val="14"/>
  </w:num>
  <w:num w:numId="10" w16cid:durableId="1092553529">
    <w:abstractNumId w:val="13"/>
  </w:num>
  <w:num w:numId="11" w16cid:durableId="2030443861">
    <w:abstractNumId w:val="18"/>
  </w:num>
  <w:num w:numId="12" w16cid:durableId="579102375">
    <w:abstractNumId w:val="5"/>
  </w:num>
  <w:num w:numId="13" w16cid:durableId="1418752070">
    <w:abstractNumId w:val="16"/>
  </w:num>
  <w:num w:numId="14" w16cid:durableId="1207714961">
    <w:abstractNumId w:val="11"/>
  </w:num>
  <w:num w:numId="15" w16cid:durableId="1530725073">
    <w:abstractNumId w:val="2"/>
  </w:num>
  <w:num w:numId="16" w16cid:durableId="1653828854">
    <w:abstractNumId w:val="15"/>
  </w:num>
  <w:num w:numId="17" w16cid:durableId="1378776890">
    <w:abstractNumId w:val="3"/>
  </w:num>
  <w:num w:numId="18" w16cid:durableId="1108626499">
    <w:abstractNumId w:val="22"/>
  </w:num>
  <w:num w:numId="19" w16cid:durableId="2058121144">
    <w:abstractNumId w:val="8"/>
  </w:num>
  <w:num w:numId="20" w16cid:durableId="835849894">
    <w:abstractNumId w:val="19"/>
  </w:num>
  <w:num w:numId="21" w16cid:durableId="1613170925">
    <w:abstractNumId w:val="7"/>
  </w:num>
  <w:num w:numId="22" w16cid:durableId="1632906246">
    <w:abstractNumId w:val="10"/>
  </w:num>
  <w:num w:numId="23" w16cid:durableId="730929665">
    <w:abstractNumId w:val="21"/>
  </w:num>
  <w:num w:numId="24" w16cid:durableId="2121755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839"/>
    <w:rsid w:val="00004CC1"/>
    <w:rsid w:val="000066D3"/>
    <w:rsid w:val="00010225"/>
    <w:rsid w:val="000171FB"/>
    <w:rsid w:val="00017C60"/>
    <w:rsid w:val="000226A0"/>
    <w:rsid w:val="000226E8"/>
    <w:rsid w:val="00022A7E"/>
    <w:rsid w:val="00023363"/>
    <w:rsid w:val="00025D9E"/>
    <w:rsid w:val="00026953"/>
    <w:rsid w:val="000336F2"/>
    <w:rsid w:val="000348B1"/>
    <w:rsid w:val="00034C75"/>
    <w:rsid w:val="00035A78"/>
    <w:rsid w:val="00037C6D"/>
    <w:rsid w:val="00052A90"/>
    <w:rsid w:val="00056E28"/>
    <w:rsid w:val="000576FF"/>
    <w:rsid w:val="000666E1"/>
    <w:rsid w:val="000724FB"/>
    <w:rsid w:val="00073709"/>
    <w:rsid w:val="00081373"/>
    <w:rsid w:val="00084065"/>
    <w:rsid w:val="00084D8D"/>
    <w:rsid w:val="00086886"/>
    <w:rsid w:val="0009515C"/>
    <w:rsid w:val="000952F9"/>
    <w:rsid w:val="000A666D"/>
    <w:rsid w:val="000A76F0"/>
    <w:rsid w:val="000B0A0F"/>
    <w:rsid w:val="000B1447"/>
    <w:rsid w:val="000B1D0F"/>
    <w:rsid w:val="000B20EB"/>
    <w:rsid w:val="000B30A4"/>
    <w:rsid w:val="000B46B4"/>
    <w:rsid w:val="000B780F"/>
    <w:rsid w:val="000C22C5"/>
    <w:rsid w:val="000C5875"/>
    <w:rsid w:val="000C66DD"/>
    <w:rsid w:val="000D0250"/>
    <w:rsid w:val="000D1D20"/>
    <w:rsid w:val="000D7646"/>
    <w:rsid w:val="000E79D3"/>
    <w:rsid w:val="000F0A96"/>
    <w:rsid w:val="00101594"/>
    <w:rsid w:val="00101D2D"/>
    <w:rsid w:val="0012150C"/>
    <w:rsid w:val="00122D44"/>
    <w:rsid w:val="00124ACB"/>
    <w:rsid w:val="0013073B"/>
    <w:rsid w:val="0013308A"/>
    <w:rsid w:val="00133C1F"/>
    <w:rsid w:val="00142034"/>
    <w:rsid w:val="0014451E"/>
    <w:rsid w:val="001512A6"/>
    <w:rsid w:val="00167FF7"/>
    <w:rsid w:val="00171F71"/>
    <w:rsid w:val="0017286A"/>
    <w:rsid w:val="00175B59"/>
    <w:rsid w:val="0017774E"/>
    <w:rsid w:val="001839B9"/>
    <w:rsid w:val="001841C9"/>
    <w:rsid w:val="00184680"/>
    <w:rsid w:val="00185A3D"/>
    <w:rsid w:val="00185DB6"/>
    <w:rsid w:val="001951A8"/>
    <w:rsid w:val="00195EE0"/>
    <w:rsid w:val="001A05FB"/>
    <w:rsid w:val="001A0786"/>
    <w:rsid w:val="001A7E7F"/>
    <w:rsid w:val="001B63E3"/>
    <w:rsid w:val="001C3821"/>
    <w:rsid w:val="001C5660"/>
    <w:rsid w:val="001D310B"/>
    <w:rsid w:val="001D46F9"/>
    <w:rsid w:val="001D4B3C"/>
    <w:rsid w:val="001D627C"/>
    <w:rsid w:val="001E0F7A"/>
    <w:rsid w:val="001E10BC"/>
    <w:rsid w:val="001E135D"/>
    <w:rsid w:val="001E4C15"/>
    <w:rsid w:val="001E6937"/>
    <w:rsid w:val="001F0379"/>
    <w:rsid w:val="001F7C2C"/>
    <w:rsid w:val="00202299"/>
    <w:rsid w:val="00207D96"/>
    <w:rsid w:val="00214236"/>
    <w:rsid w:val="00215490"/>
    <w:rsid w:val="0021580A"/>
    <w:rsid w:val="00223164"/>
    <w:rsid w:val="00223359"/>
    <w:rsid w:val="0022684B"/>
    <w:rsid w:val="002274C8"/>
    <w:rsid w:val="0022797B"/>
    <w:rsid w:val="00230131"/>
    <w:rsid w:val="00230961"/>
    <w:rsid w:val="00233B5D"/>
    <w:rsid w:val="002408D4"/>
    <w:rsid w:val="00241AC1"/>
    <w:rsid w:val="0025347B"/>
    <w:rsid w:val="002535D7"/>
    <w:rsid w:val="00253F42"/>
    <w:rsid w:val="002616E2"/>
    <w:rsid w:val="00262053"/>
    <w:rsid w:val="0026290E"/>
    <w:rsid w:val="002633C9"/>
    <w:rsid w:val="002741C3"/>
    <w:rsid w:val="00280E30"/>
    <w:rsid w:val="00284A99"/>
    <w:rsid w:val="00284D27"/>
    <w:rsid w:val="002904F5"/>
    <w:rsid w:val="002911C0"/>
    <w:rsid w:val="002936B9"/>
    <w:rsid w:val="002955F7"/>
    <w:rsid w:val="00295F10"/>
    <w:rsid w:val="002A33C4"/>
    <w:rsid w:val="002B1831"/>
    <w:rsid w:val="002B24F5"/>
    <w:rsid w:val="002B39D8"/>
    <w:rsid w:val="002C0FC9"/>
    <w:rsid w:val="002C3BEF"/>
    <w:rsid w:val="002C72CA"/>
    <w:rsid w:val="002D0B40"/>
    <w:rsid w:val="002D5754"/>
    <w:rsid w:val="002D663C"/>
    <w:rsid w:val="002D6AA4"/>
    <w:rsid w:val="002E67D3"/>
    <w:rsid w:val="002E7927"/>
    <w:rsid w:val="002F5588"/>
    <w:rsid w:val="002F6CCA"/>
    <w:rsid w:val="00302193"/>
    <w:rsid w:val="00302879"/>
    <w:rsid w:val="00302CB0"/>
    <w:rsid w:val="00303D4A"/>
    <w:rsid w:val="00306B44"/>
    <w:rsid w:val="00311EE4"/>
    <w:rsid w:val="0031413E"/>
    <w:rsid w:val="00315A10"/>
    <w:rsid w:val="003172F9"/>
    <w:rsid w:val="003179DA"/>
    <w:rsid w:val="003209C9"/>
    <w:rsid w:val="0032188B"/>
    <w:rsid w:val="003219DF"/>
    <w:rsid w:val="00325997"/>
    <w:rsid w:val="003330C9"/>
    <w:rsid w:val="00337632"/>
    <w:rsid w:val="00337FDC"/>
    <w:rsid w:val="00340BB8"/>
    <w:rsid w:val="0034256C"/>
    <w:rsid w:val="00345FEC"/>
    <w:rsid w:val="00351EB2"/>
    <w:rsid w:val="003526AC"/>
    <w:rsid w:val="003545D7"/>
    <w:rsid w:val="003638F4"/>
    <w:rsid w:val="00364C39"/>
    <w:rsid w:val="003675D5"/>
    <w:rsid w:val="00393C16"/>
    <w:rsid w:val="003967C5"/>
    <w:rsid w:val="003A276F"/>
    <w:rsid w:val="003A673E"/>
    <w:rsid w:val="003A7E58"/>
    <w:rsid w:val="003B07CA"/>
    <w:rsid w:val="003B255F"/>
    <w:rsid w:val="003B2A0F"/>
    <w:rsid w:val="003B6ED4"/>
    <w:rsid w:val="003C185A"/>
    <w:rsid w:val="003C2009"/>
    <w:rsid w:val="003C24F9"/>
    <w:rsid w:val="003C5573"/>
    <w:rsid w:val="003C5753"/>
    <w:rsid w:val="003C6B43"/>
    <w:rsid w:val="003D0C1D"/>
    <w:rsid w:val="003D7731"/>
    <w:rsid w:val="003D7CDA"/>
    <w:rsid w:val="003E0176"/>
    <w:rsid w:val="003E2B8F"/>
    <w:rsid w:val="003E7DA3"/>
    <w:rsid w:val="00401AFB"/>
    <w:rsid w:val="0040429B"/>
    <w:rsid w:val="0040714B"/>
    <w:rsid w:val="004200E2"/>
    <w:rsid w:val="004200F8"/>
    <w:rsid w:val="00421E77"/>
    <w:rsid w:val="00422BD7"/>
    <w:rsid w:val="00424C83"/>
    <w:rsid w:val="00427147"/>
    <w:rsid w:val="00427AA9"/>
    <w:rsid w:val="00430C61"/>
    <w:rsid w:val="004462FE"/>
    <w:rsid w:val="00451A74"/>
    <w:rsid w:val="00457026"/>
    <w:rsid w:val="004629A4"/>
    <w:rsid w:val="004710F9"/>
    <w:rsid w:val="00471144"/>
    <w:rsid w:val="0047432E"/>
    <w:rsid w:val="0048032D"/>
    <w:rsid w:val="004830FE"/>
    <w:rsid w:val="0048371F"/>
    <w:rsid w:val="00483F25"/>
    <w:rsid w:val="00487263"/>
    <w:rsid w:val="00490153"/>
    <w:rsid w:val="004916DE"/>
    <w:rsid w:val="00493C58"/>
    <w:rsid w:val="00496031"/>
    <w:rsid w:val="0049657C"/>
    <w:rsid w:val="004965B2"/>
    <w:rsid w:val="00496C51"/>
    <w:rsid w:val="0049730E"/>
    <w:rsid w:val="004B43A2"/>
    <w:rsid w:val="004C2212"/>
    <w:rsid w:val="004C2BF6"/>
    <w:rsid w:val="004C3591"/>
    <w:rsid w:val="004C3C68"/>
    <w:rsid w:val="004C40A9"/>
    <w:rsid w:val="004C4370"/>
    <w:rsid w:val="004C567D"/>
    <w:rsid w:val="004D2E8B"/>
    <w:rsid w:val="004D4849"/>
    <w:rsid w:val="004E346D"/>
    <w:rsid w:val="004E575A"/>
    <w:rsid w:val="004E6672"/>
    <w:rsid w:val="004E7988"/>
    <w:rsid w:val="004E799B"/>
    <w:rsid w:val="004F1F11"/>
    <w:rsid w:val="004F3DF7"/>
    <w:rsid w:val="004F5FBB"/>
    <w:rsid w:val="00504490"/>
    <w:rsid w:val="0050519A"/>
    <w:rsid w:val="005053BB"/>
    <w:rsid w:val="005056D3"/>
    <w:rsid w:val="0050633E"/>
    <w:rsid w:val="005068FB"/>
    <w:rsid w:val="00507A60"/>
    <w:rsid w:val="00513458"/>
    <w:rsid w:val="005146D8"/>
    <w:rsid w:val="00523804"/>
    <w:rsid w:val="005250BB"/>
    <w:rsid w:val="00532327"/>
    <w:rsid w:val="00532B1E"/>
    <w:rsid w:val="00534BE2"/>
    <w:rsid w:val="00536457"/>
    <w:rsid w:val="00536E89"/>
    <w:rsid w:val="00545972"/>
    <w:rsid w:val="00552A16"/>
    <w:rsid w:val="00560211"/>
    <w:rsid w:val="005672DB"/>
    <w:rsid w:val="00573FC1"/>
    <w:rsid w:val="00575FBE"/>
    <w:rsid w:val="00577362"/>
    <w:rsid w:val="00577C1C"/>
    <w:rsid w:val="00581537"/>
    <w:rsid w:val="00581A29"/>
    <w:rsid w:val="00590FAA"/>
    <w:rsid w:val="00591F55"/>
    <w:rsid w:val="00592F2B"/>
    <w:rsid w:val="005A1299"/>
    <w:rsid w:val="005A24DA"/>
    <w:rsid w:val="005A38AD"/>
    <w:rsid w:val="005A4896"/>
    <w:rsid w:val="005A602A"/>
    <w:rsid w:val="005A62BB"/>
    <w:rsid w:val="005A7214"/>
    <w:rsid w:val="005B0017"/>
    <w:rsid w:val="005B0669"/>
    <w:rsid w:val="005B0FF7"/>
    <w:rsid w:val="005B1727"/>
    <w:rsid w:val="005B5144"/>
    <w:rsid w:val="005B5E61"/>
    <w:rsid w:val="005D6029"/>
    <w:rsid w:val="005D6F3D"/>
    <w:rsid w:val="005E0A5B"/>
    <w:rsid w:val="005E249F"/>
    <w:rsid w:val="005E4D80"/>
    <w:rsid w:val="005E72E5"/>
    <w:rsid w:val="005F0E08"/>
    <w:rsid w:val="005F195B"/>
    <w:rsid w:val="005F5F8D"/>
    <w:rsid w:val="005F70DB"/>
    <w:rsid w:val="006024DE"/>
    <w:rsid w:val="00603757"/>
    <w:rsid w:val="00607438"/>
    <w:rsid w:val="0061431D"/>
    <w:rsid w:val="0061610E"/>
    <w:rsid w:val="006169F7"/>
    <w:rsid w:val="00625A89"/>
    <w:rsid w:val="00632CC1"/>
    <w:rsid w:val="006332AA"/>
    <w:rsid w:val="006341DB"/>
    <w:rsid w:val="00635A48"/>
    <w:rsid w:val="00643E5B"/>
    <w:rsid w:val="00644AC6"/>
    <w:rsid w:val="0064550B"/>
    <w:rsid w:val="006459A7"/>
    <w:rsid w:val="00647456"/>
    <w:rsid w:val="00647F19"/>
    <w:rsid w:val="006603E0"/>
    <w:rsid w:val="006635F6"/>
    <w:rsid w:val="0066380E"/>
    <w:rsid w:val="00666F56"/>
    <w:rsid w:val="00670BB4"/>
    <w:rsid w:val="00671707"/>
    <w:rsid w:val="00672A23"/>
    <w:rsid w:val="006744A2"/>
    <w:rsid w:val="00676751"/>
    <w:rsid w:val="00685A2A"/>
    <w:rsid w:val="00693C6F"/>
    <w:rsid w:val="00694B21"/>
    <w:rsid w:val="00696FAD"/>
    <w:rsid w:val="006976EB"/>
    <w:rsid w:val="00697E54"/>
    <w:rsid w:val="006A243E"/>
    <w:rsid w:val="006A6517"/>
    <w:rsid w:val="006A729F"/>
    <w:rsid w:val="006B2AB5"/>
    <w:rsid w:val="006B4D87"/>
    <w:rsid w:val="006B551E"/>
    <w:rsid w:val="006B6994"/>
    <w:rsid w:val="006C1F03"/>
    <w:rsid w:val="006C2E64"/>
    <w:rsid w:val="006C2FA0"/>
    <w:rsid w:val="006C30EC"/>
    <w:rsid w:val="006D1E53"/>
    <w:rsid w:val="006D443B"/>
    <w:rsid w:val="006D51C2"/>
    <w:rsid w:val="006D5629"/>
    <w:rsid w:val="006D664F"/>
    <w:rsid w:val="006E3D69"/>
    <w:rsid w:val="006E46F9"/>
    <w:rsid w:val="006E7047"/>
    <w:rsid w:val="006F0170"/>
    <w:rsid w:val="006F43F3"/>
    <w:rsid w:val="00700E4C"/>
    <w:rsid w:val="007032BF"/>
    <w:rsid w:val="00712EC4"/>
    <w:rsid w:val="00721724"/>
    <w:rsid w:val="007223EE"/>
    <w:rsid w:val="00727434"/>
    <w:rsid w:val="0073434F"/>
    <w:rsid w:val="00735947"/>
    <w:rsid w:val="007363EB"/>
    <w:rsid w:val="007404F6"/>
    <w:rsid w:val="00741855"/>
    <w:rsid w:val="0074206B"/>
    <w:rsid w:val="007431E6"/>
    <w:rsid w:val="0074670E"/>
    <w:rsid w:val="007538FD"/>
    <w:rsid w:val="007648C6"/>
    <w:rsid w:val="00765A1D"/>
    <w:rsid w:val="007734B6"/>
    <w:rsid w:val="00776D1D"/>
    <w:rsid w:val="00777B94"/>
    <w:rsid w:val="00782F81"/>
    <w:rsid w:val="00783369"/>
    <w:rsid w:val="00785E71"/>
    <w:rsid w:val="00791474"/>
    <w:rsid w:val="0079592F"/>
    <w:rsid w:val="00796940"/>
    <w:rsid w:val="00796CEE"/>
    <w:rsid w:val="007A34C3"/>
    <w:rsid w:val="007A7C68"/>
    <w:rsid w:val="007B0D53"/>
    <w:rsid w:val="007B0D9D"/>
    <w:rsid w:val="007B2EBF"/>
    <w:rsid w:val="007B435A"/>
    <w:rsid w:val="007C1F9D"/>
    <w:rsid w:val="007C28C7"/>
    <w:rsid w:val="007D130B"/>
    <w:rsid w:val="007D23D7"/>
    <w:rsid w:val="007D72D4"/>
    <w:rsid w:val="007E0A92"/>
    <w:rsid w:val="007E3B31"/>
    <w:rsid w:val="007E4473"/>
    <w:rsid w:val="007E4B4C"/>
    <w:rsid w:val="007E4DBF"/>
    <w:rsid w:val="007E596D"/>
    <w:rsid w:val="007E5D6F"/>
    <w:rsid w:val="007E61FA"/>
    <w:rsid w:val="007F34F9"/>
    <w:rsid w:val="007F3658"/>
    <w:rsid w:val="007F4B36"/>
    <w:rsid w:val="007F67E9"/>
    <w:rsid w:val="007F7A04"/>
    <w:rsid w:val="00800BB6"/>
    <w:rsid w:val="00804A43"/>
    <w:rsid w:val="00806463"/>
    <w:rsid w:val="008111BE"/>
    <w:rsid w:val="0081164F"/>
    <w:rsid w:val="00812472"/>
    <w:rsid w:val="0081690B"/>
    <w:rsid w:val="0081704E"/>
    <w:rsid w:val="00820F45"/>
    <w:rsid w:val="00825FEF"/>
    <w:rsid w:val="0083496D"/>
    <w:rsid w:val="0083658B"/>
    <w:rsid w:val="0084000C"/>
    <w:rsid w:val="008405CA"/>
    <w:rsid w:val="00856C7D"/>
    <w:rsid w:val="00860AE0"/>
    <w:rsid w:val="00861BBB"/>
    <w:rsid w:val="00862767"/>
    <w:rsid w:val="00865C4D"/>
    <w:rsid w:val="00874FB0"/>
    <w:rsid w:val="00886700"/>
    <w:rsid w:val="00890ED5"/>
    <w:rsid w:val="00893E50"/>
    <w:rsid w:val="00893FFF"/>
    <w:rsid w:val="0089659A"/>
    <w:rsid w:val="00896AA5"/>
    <w:rsid w:val="008A1217"/>
    <w:rsid w:val="008A5308"/>
    <w:rsid w:val="008A649C"/>
    <w:rsid w:val="008A6DA2"/>
    <w:rsid w:val="008A7803"/>
    <w:rsid w:val="008A7967"/>
    <w:rsid w:val="008B0B3D"/>
    <w:rsid w:val="008B115E"/>
    <w:rsid w:val="008B54CC"/>
    <w:rsid w:val="008B7046"/>
    <w:rsid w:val="008C04C8"/>
    <w:rsid w:val="008D0840"/>
    <w:rsid w:val="008D168E"/>
    <w:rsid w:val="008D4A46"/>
    <w:rsid w:val="008D600C"/>
    <w:rsid w:val="008D74F5"/>
    <w:rsid w:val="008E4D1D"/>
    <w:rsid w:val="008E69C9"/>
    <w:rsid w:val="0090084F"/>
    <w:rsid w:val="0090411E"/>
    <w:rsid w:val="0090596B"/>
    <w:rsid w:val="00907C24"/>
    <w:rsid w:val="00910A27"/>
    <w:rsid w:val="00912982"/>
    <w:rsid w:val="00913885"/>
    <w:rsid w:val="00915C5B"/>
    <w:rsid w:val="0091620E"/>
    <w:rsid w:val="00926BF0"/>
    <w:rsid w:val="009307EF"/>
    <w:rsid w:val="0094004E"/>
    <w:rsid w:val="009418B4"/>
    <w:rsid w:val="0094396F"/>
    <w:rsid w:val="00944591"/>
    <w:rsid w:val="00945924"/>
    <w:rsid w:val="0094695E"/>
    <w:rsid w:val="00951FDA"/>
    <w:rsid w:val="0095385B"/>
    <w:rsid w:val="009542B2"/>
    <w:rsid w:val="00955A65"/>
    <w:rsid w:val="00957033"/>
    <w:rsid w:val="00957900"/>
    <w:rsid w:val="00961710"/>
    <w:rsid w:val="009632A2"/>
    <w:rsid w:val="00970F2D"/>
    <w:rsid w:val="00975C8B"/>
    <w:rsid w:val="00984B0C"/>
    <w:rsid w:val="00994B22"/>
    <w:rsid w:val="00996107"/>
    <w:rsid w:val="009A213E"/>
    <w:rsid w:val="009A65ED"/>
    <w:rsid w:val="009B04FD"/>
    <w:rsid w:val="009B4869"/>
    <w:rsid w:val="009B4ECA"/>
    <w:rsid w:val="009B7542"/>
    <w:rsid w:val="009C09C9"/>
    <w:rsid w:val="009C0CF7"/>
    <w:rsid w:val="009C5198"/>
    <w:rsid w:val="009C67D8"/>
    <w:rsid w:val="009D63C0"/>
    <w:rsid w:val="009E5197"/>
    <w:rsid w:val="009F1AAA"/>
    <w:rsid w:val="009F2020"/>
    <w:rsid w:val="009F2371"/>
    <w:rsid w:val="009F2534"/>
    <w:rsid w:val="00A0155E"/>
    <w:rsid w:val="00A019CB"/>
    <w:rsid w:val="00A03F79"/>
    <w:rsid w:val="00A07986"/>
    <w:rsid w:val="00A142A5"/>
    <w:rsid w:val="00A21B2B"/>
    <w:rsid w:val="00A22BA8"/>
    <w:rsid w:val="00A24831"/>
    <w:rsid w:val="00A3165C"/>
    <w:rsid w:val="00A344BC"/>
    <w:rsid w:val="00A35D7E"/>
    <w:rsid w:val="00A41020"/>
    <w:rsid w:val="00A42DAA"/>
    <w:rsid w:val="00A439E3"/>
    <w:rsid w:val="00A43B44"/>
    <w:rsid w:val="00A44154"/>
    <w:rsid w:val="00A517A7"/>
    <w:rsid w:val="00A55BD5"/>
    <w:rsid w:val="00A6754C"/>
    <w:rsid w:val="00A707CD"/>
    <w:rsid w:val="00A70948"/>
    <w:rsid w:val="00A71427"/>
    <w:rsid w:val="00A74BC3"/>
    <w:rsid w:val="00A83276"/>
    <w:rsid w:val="00A854AB"/>
    <w:rsid w:val="00A86A32"/>
    <w:rsid w:val="00A86C4D"/>
    <w:rsid w:val="00A910DF"/>
    <w:rsid w:val="00A979D9"/>
    <w:rsid w:val="00A97A8D"/>
    <w:rsid w:val="00AA292D"/>
    <w:rsid w:val="00AA3C4A"/>
    <w:rsid w:val="00AA6C15"/>
    <w:rsid w:val="00AB449B"/>
    <w:rsid w:val="00AC4300"/>
    <w:rsid w:val="00AE0E0C"/>
    <w:rsid w:val="00AE0EFB"/>
    <w:rsid w:val="00AE43CC"/>
    <w:rsid w:val="00AE442E"/>
    <w:rsid w:val="00AE4636"/>
    <w:rsid w:val="00AE5895"/>
    <w:rsid w:val="00AE60E6"/>
    <w:rsid w:val="00AE610C"/>
    <w:rsid w:val="00AF1FEB"/>
    <w:rsid w:val="00AF2CC3"/>
    <w:rsid w:val="00AF456E"/>
    <w:rsid w:val="00B0021C"/>
    <w:rsid w:val="00B01BD4"/>
    <w:rsid w:val="00B04D08"/>
    <w:rsid w:val="00B05025"/>
    <w:rsid w:val="00B05318"/>
    <w:rsid w:val="00B07B67"/>
    <w:rsid w:val="00B12189"/>
    <w:rsid w:val="00B17330"/>
    <w:rsid w:val="00B22959"/>
    <w:rsid w:val="00B22E3A"/>
    <w:rsid w:val="00B347EB"/>
    <w:rsid w:val="00B41F29"/>
    <w:rsid w:val="00B4640B"/>
    <w:rsid w:val="00B47D62"/>
    <w:rsid w:val="00B525CA"/>
    <w:rsid w:val="00B5381F"/>
    <w:rsid w:val="00B61E90"/>
    <w:rsid w:val="00B6327F"/>
    <w:rsid w:val="00B67AAF"/>
    <w:rsid w:val="00B74988"/>
    <w:rsid w:val="00B75564"/>
    <w:rsid w:val="00B81576"/>
    <w:rsid w:val="00B81BE8"/>
    <w:rsid w:val="00B851CF"/>
    <w:rsid w:val="00B91522"/>
    <w:rsid w:val="00B92B6D"/>
    <w:rsid w:val="00B936AD"/>
    <w:rsid w:val="00B975CC"/>
    <w:rsid w:val="00BA1EFE"/>
    <w:rsid w:val="00BA38BC"/>
    <w:rsid w:val="00BA3954"/>
    <w:rsid w:val="00BA5E21"/>
    <w:rsid w:val="00BB1423"/>
    <w:rsid w:val="00BB56FA"/>
    <w:rsid w:val="00BC1906"/>
    <w:rsid w:val="00BC20E5"/>
    <w:rsid w:val="00BC4389"/>
    <w:rsid w:val="00BC642B"/>
    <w:rsid w:val="00BD03D0"/>
    <w:rsid w:val="00BD104C"/>
    <w:rsid w:val="00BD3F30"/>
    <w:rsid w:val="00BD5346"/>
    <w:rsid w:val="00BD54EB"/>
    <w:rsid w:val="00BD675D"/>
    <w:rsid w:val="00BD684A"/>
    <w:rsid w:val="00BE1E19"/>
    <w:rsid w:val="00BE40F2"/>
    <w:rsid w:val="00BE40F5"/>
    <w:rsid w:val="00BE5D85"/>
    <w:rsid w:val="00BE72DC"/>
    <w:rsid w:val="00BF4C1E"/>
    <w:rsid w:val="00BF6487"/>
    <w:rsid w:val="00C004F0"/>
    <w:rsid w:val="00C017E8"/>
    <w:rsid w:val="00C032C1"/>
    <w:rsid w:val="00C059C9"/>
    <w:rsid w:val="00C062F4"/>
    <w:rsid w:val="00C07B36"/>
    <w:rsid w:val="00C121EB"/>
    <w:rsid w:val="00C13C5B"/>
    <w:rsid w:val="00C14B8D"/>
    <w:rsid w:val="00C16854"/>
    <w:rsid w:val="00C215C2"/>
    <w:rsid w:val="00C270A4"/>
    <w:rsid w:val="00C331C5"/>
    <w:rsid w:val="00C3537B"/>
    <w:rsid w:val="00C42ED9"/>
    <w:rsid w:val="00C46B38"/>
    <w:rsid w:val="00C4789B"/>
    <w:rsid w:val="00C47913"/>
    <w:rsid w:val="00C506E5"/>
    <w:rsid w:val="00C53AEE"/>
    <w:rsid w:val="00C57EB2"/>
    <w:rsid w:val="00C621CE"/>
    <w:rsid w:val="00C63042"/>
    <w:rsid w:val="00C64202"/>
    <w:rsid w:val="00C642C3"/>
    <w:rsid w:val="00C650CC"/>
    <w:rsid w:val="00C701ED"/>
    <w:rsid w:val="00C74153"/>
    <w:rsid w:val="00C855FB"/>
    <w:rsid w:val="00C948F9"/>
    <w:rsid w:val="00C94FB1"/>
    <w:rsid w:val="00C96CFC"/>
    <w:rsid w:val="00C97E46"/>
    <w:rsid w:val="00CA4CE7"/>
    <w:rsid w:val="00CB2817"/>
    <w:rsid w:val="00CB2FBB"/>
    <w:rsid w:val="00CB7EC1"/>
    <w:rsid w:val="00CC3DEA"/>
    <w:rsid w:val="00CC4EF4"/>
    <w:rsid w:val="00CC56B8"/>
    <w:rsid w:val="00CC5EF6"/>
    <w:rsid w:val="00CD0B99"/>
    <w:rsid w:val="00CD174E"/>
    <w:rsid w:val="00CD570F"/>
    <w:rsid w:val="00CD740A"/>
    <w:rsid w:val="00CE1839"/>
    <w:rsid w:val="00CE4680"/>
    <w:rsid w:val="00CF05D0"/>
    <w:rsid w:val="00CF1AD4"/>
    <w:rsid w:val="00CF5D10"/>
    <w:rsid w:val="00CF7D81"/>
    <w:rsid w:val="00D00367"/>
    <w:rsid w:val="00D01E04"/>
    <w:rsid w:val="00D04441"/>
    <w:rsid w:val="00D0488D"/>
    <w:rsid w:val="00D07F28"/>
    <w:rsid w:val="00D12DB5"/>
    <w:rsid w:val="00D147A9"/>
    <w:rsid w:val="00D24F39"/>
    <w:rsid w:val="00D32476"/>
    <w:rsid w:val="00D330FB"/>
    <w:rsid w:val="00D333E7"/>
    <w:rsid w:val="00D41C6F"/>
    <w:rsid w:val="00D56147"/>
    <w:rsid w:val="00D60769"/>
    <w:rsid w:val="00D60F7B"/>
    <w:rsid w:val="00D62418"/>
    <w:rsid w:val="00D63F38"/>
    <w:rsid w:val="00D64A5E"/>
    <w:rsid w:val="00D670B2"/>
    <w:rsid w:val="00D774D3"/>
    <w:rsid w:val="00D77AFC"/>
    <w:rsid w:val="00D84711"/>
    <w:rsid w:val="00D911A0"/>
    <w:rsid w:val="00D94811"/>
    <w:rsid w:val="00DA24EF"/>
    <w:rsid w:val="00DB2106"/>
    <w:rsid w:val="00DB6C33"/>
    <w:rsid w:val="00DC0C20"/>
    <w:rsid w:val="00DD6361"/>
    <w:rsid w:val="00DD7FDF"/>
    <w:rsid w:val="00DE0A08"/>
    <w:rsid w:val="00DE1276"/>
    <w:rsid w:val="00DE77F6"/>
    <w:rsid w:val="00DF186C"/>
    <w:rsid w:val="00DF6518"/>
    <w:rsid w:val="00DF7798"/>
    <w:rsid w:val="00E00E68"/>
    <w:rsid w:val="00E01CA2"/>
    <w:rsid w:val="00E05AE0"/>
    <w:rsid w:val="00E11983"/>
    <w:rsid w:val="00E16A1B"/>
    <w:rsid w:val="00E2016F"/>
    <w:rsid w:val="00E204D1"/>
    <w:rsid w:val="00E248BE"/>
    <w:rsid w:val="00E257AC"/>
    <w:rsid w:val="00E27425"/>
    <w:rsid w:val="00E31677"/>
    <w:rsid w:val="00E36E58"/>
    <w:rsid w:val="00E36F9E"/>
    <w:rsid w:val="00E374D2"/>
    <w:rsid w:val="00E41FCA"/>
    <w:rsid w:val="00E43E70"/>
    <w:rsid w:val="00E476C0"/>
    <w:rsid w:val="00E52932"/>
    <w:rsid w:val="00E60AEC"/>
    <w:rsid w:val="00E619EC"/>
    <w:rsid w:val="00E635C2"/>
    <w:rsid w:val="00E63BB9"/>
    <w:rsid w:val="00E6655F"/>
    <w:rsid w:val="00E70609"/>
    <w:rsid w:val="00E721F6"/>
    <w:rsid w:val="00E74540"/>
    <w:rsid w:val="00E7549A"/>
    <w:rsid w:val="00E81E77"/>
    <w:rsid w:val="00E822D1"/>
    <w:rsid w:val="00E82D34"/>
    <w:rsid w:val="00E838FA"/>
    <w:rsid w:val="00E8687C"/>
    <w:rsid w:val="00E91CBF"/>
    <w:rsid w:val="00E9314E"/>
    <w:rsid w:val="00E9412C"/>
    <w:rsid w:val="00E960A7"/>
    <w:rsid w:val="00EA1511"/>
    <w:rsid w:val="00EA3954"/>
    <w:rsid w:val="00EA6309"/>
    <w:rsid w:val="00EA74C6"/>
    <w:rsid w:val="00EA7BE0"/>
    <w:rsid w:val="00EB2339"/>
    <w:rsid w:val="00EB61CB"/>
    <w:rsid w:val="00EC0D36"/>
    <w:rsid w:val="00ED3006"/>
    <w:rsid w:val="00ED5B1F"/>
    <w:rsid w:val="00EE6F98"/>
    <w:rsid w:val="00EF2D98"/>
    <w:rsid w:val="00EF3066"/>
    <w:rsid w:val="00EF40D5"/>
    <w:rsid w:val="00EF4C61"/>
    <w:rsid w:val="00EF4C62"/>
    <w:rsid w:val="00EF779C"/>
    <w:rsid w:val="00F02AB0"/>
    <w:rsid w:val="00F05574"/>
    <w:rsid w:val="00F06F2B"/>
    <w:rsid w:val="00F15394"/>
    <w:rsid w:val="00F15A81"/>
    <w:rsid w:val="00F15CC8"/>
    <w:rsid w:val="00F20932"/>
    <w:rsid w:val="00F26556"/>
    <w:rsid w:val="00F266FE"/>
    <w:rsid w:val="00F27404"/>
    <w:rsid w:val="00F274B6"/>
    <w:rsid w:val="00F27ADA"/>
    <w:rsid w:val="00F53EBA"/>
    <w:rsid w:val="00F56514"/>
    <w:rsid w:val="00F72E61"/>
    <w:rsid w:val="00F75425"/>
    <w:rsid w:val="00F75C39"/>
    <w:rsid w:val="00F75CA8"/>
    <w:rsid w:val="00F82305"/>
    <w:rsid w:val="00F82C96"/>
    <w:rsid w:val="00F92CBF"/>
    <w:rsid w:val="00F94B74"/>
    <w:rsid w:val="00F9628C"/>
    <w:rsid w:val="00FA5813"/>
    <w:rsid w:val="00FB21D2"/>
    <w:rsid w:val="00FB3874"/>
    <w:rsid w:val="00FC514E"/>
    <w:rsid w:val="00FD0757"/>
    <w:rsid w:val="00FD2F91"/>
    <w:rsid w:val="00FE5DE0"/>
    <w:rsid w:val="00FE64A9"/>
    <w:rsid w:val="00FE64BE"/>
    <w:rsid w:val="00FE69AA"/>
    <w:rsid w:val="00FE755F"/>
    <w:rsid w:val="00FF29C4"/>
    <w:rsid w:val="00FF54C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069AD"/>
  <w15:chartTrackingRefBased/>
  <w15:docId w15:val="{62548F24-0825-4206-84B4-A494CBC21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18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18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839"/>
  </w:style>
  <w:style w:type="paragraph" w:styleId="Footer">
    <w:name w:val="footer"/>
    <w:basedOn w:val="Normal"/>
    <w:link w:val="FooterChar"/>
    <w:uiPriority w:val="99"/>
    <w:unhideWhenUsed/>
    <w:rsid w:val="00CE18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839"/>
  </w:style>
  <w:style w:type="table" w:styleId="TableGrid">
    <w:name w:val="Table Grid"/>
    <w:basedOn w:val="TableNormal"/>
    <w:uiPriority w:val="39"/>
    <w:rsid w:val="00785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85E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393C16"/>
    <w:pPr>
      <w:ind w:left="720"/>
      <w:contextualSpacing/>
    </w:pPr>
  </w:style>
  <w:style w:type="table" w:styleId="PlainTable2">
    <w:name w:val="Plain Table 2"/>
    <w:basedOn w:val="TableNormal"/>
    <w:uiPriority w:val="42"/>
    <w:rsid w:val="00C1685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E619E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5">
    <w:name w:val="Plain Table 5"/>
    <w:basedOn w:val="TableNormal"/>
    <w:uiPriority w:val="45"/>
    <w:rsid w:val="00E619E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6">
    <w:name w:val="List Table 5 Dark Accent 6"/>
    <w:basedOn w:val="TableNormal"/>
    <w:uiPriority w:val="50"/>
    <w:rsid w:val="00E619E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styleId="Hyperlink">
    <w:name w:val="Hyperlink"/>
    <w:basedOn w:val="DefaultParagraphFont"/>
    <w:uiPriority w:val="99"/>
    <w:unhideWhenUsed/>
    <w:rsid w:val="003179DA"/>
    <w:rPr>
      <w:color w:val="0000FF"/>
      <w:u w:val="single"/>
    </w:rPr>
  </w:style>
  <w:style w:type="character" w:customStyle="1" w:styleId="Heading1Char">
    <w:name w:val="Heading 1 Char"/>
    <w:basedOn w:val="DefaultParagraphFont"/>
    <w:link w:val="Heading1"/>
    <w:uiPriority w:val="9"/>
    <w:rsid w:val="00741855"/>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948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4811"/>
    <w:rPr>
      <w:rFonts w:ascii="Segoe UI" w:hAnsi="Segoe UI" w:cs="Segoe UI"/>
      <w:sz w:val="18"/>
      <w:szCs w:val="18"/>
    </w:rPr>
  </w:style>
  <w:style w:type="paragraph" w:styleId="NormalWeb">
    <w:name w:val="Normal (Web)"/>
    <w:basedOn w:val="Normal"/>
    <w:uiPriority w:val="99"/>
    <w:unhideWhenUsed/>
    <w:rsid w:val="00C331C5"/>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Default">
    <w:name w:val="Default"/>
    <w:rsid w:val="006E3D69"/>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607438"/>
    <w:pPr>
      <w:widowControl w:val="0"/>
      <w:spacing w:after="0" w:line="240" w:lineRule="auto"/>
      <w:ind w:left="212"/>
    </w:pPr>
    <w:rPr>
      <w:rFonts w:ascii="Arial" w:eastAsia="Arial" w:hAnsi="Arial"/>
      <w:sz w:val="15"/>
      <w:szCs w:val="15"/>
    </w:rPr>
  </w:style>
  <w:style w:type="character" w:customStyle="1" w:styleId="BodyTextChar">
    <w:name w:val="Body Text Char"/>
    <w:basedOn w:val="DefaultParagraphFont"/>
    <w:link w:val="BodyText"/>
    <w:uiPriority w:val="1"/>
    <w:rsid w:val="00607438"/>
    <w:rPr>
      <w:rFonts w:ascii="Arial" w:eastAsia="Arial" w:hAnsi="Arial"/>
      <w:sz w:val="15"/>
      <w:szCs w:val="15"/>
    </w:rPr>
  </w:style>
  <w:style w:type="table" w:styleId="TableWeb2">
    <w:name w:val="Table Web 2"/>
    <w:basedOn w:val="TableNormal"/>
    <w:uiPriority w:val="99"/>
    <w:rsid w:val="000171FB"/>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basedOn w:val="DefaultParagraphFont"/>
    <w:uiPriority w:val="22"/>
    <w:qFormat/>
    <w:rsid w:val="008B115E"/>
    <w:rPr>
      <w:b/>
      <w:bCs/>
    </w:rPr>
  </w:style>
  <w:style w:type="character" w:styleId="CommentReference">
    <w:name w:val="annotation reference"/>
    <w:basedOn w:val="DefaultParagraphFont"/>
    <w:uiPriority w:val="99"/>
    <w:semiHidden/>
    <w:unhideWhenUsed/>
    <w:rsid w:val="00951FDA"/>
    <w:rPr>
      <w:sz w:val="16"/>
      <w:szCs w:val="16"/>
    </w:rPr>
  </w:style>
  <w:style w:type="paragraph" w:styleId="CommentText">
    <w:name w:val="annotation text"/>
    <w:basedOn w:val="Normal"/>
    <w:link w:val="CommentTextChar"/>
    <w:uiPriority w:val="99"/>
    <w:semiHidden/>
    <w:unhideWhenUsed/>
    <w:rsid w:val="00951FDA"/>
    <w:pPr>
      <w:spacing w:line="240" w:lineRule="auto"/>
    </w:pPr>
    <w:rPr>
      <w:sz w:val="20"/>
      <w:szCs w:val="20"/>
    </w:rPr>
  </w:style>
  <w:style w:type="character" w:customStyle="1" w:styleId="CommentTextChar">
    <w:name w:val="Comment Text Char"/>
    <w:basedOn w:val="DefaultParagraphFont"/>
    <w:link w:val="CommentText"/>
    <w:uiPriority w:val="99"/>
    <w:semiHidden/>
    <w:rsid w:val="00951FDA"/>
    <w:rPr>
      <w:sz w:val="20"/>
      <w:szCs w:val="20"/>
    </w:rPr>
  </w:style>
  <w:style w:type="paragraph" w:styleId="CommentSubject">
    <w:name w:val="annotation subject"/>
    <w:basedOn w:val="CommentText"/>
    <w:next w:val="CommentText"/>
    <w:link w:val="CommentSubjectChar"/>
    <w:uiPriority w:val="99"/>
    <w:semiHidden/>
    <w:unhideWhenUsed/>
    <w:rsid w:val="00951FDA"/>
    <w:rPr>
      <w:b/>
      <w:bCs/>
    </w:rPr>
  </w:style>
  <w:style w:type="character" w:customStyle="1" w:styleId="CommentSubjectChar">
    <w:name w:val="Comment Subject Char"/>
    <w:basedOn w:val="CommentTextChar"/>
    <w:link w:val="CommentSubject"/>
    <w:uiPriority w:val="99"/>
    <w:semiHidden/>
    <w:rsid w:val="00951FD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24475">
      <w:bodyDiv w:val="1"/>
      <w:marLeft w:val="0"/>
      <w:marRight w:val="0"/>
      <w:marTop w:val="0"/>
      <w:marBottom w:val="0"/>
      <w:divBdr>
        <w:top w:val="none" w:sz="0" w:space="0" w:color="auto"/>
        <w:left w:val="none" w:sz="0" w:space="0" w:color="auto"/>
        <w:bottom w:val="none" w:sz="0" w:space="0" w:color="auto"/>
        <w:right w:val="none" w:sz="0" w:space="0" w:color="auto"/>
      </w:divBdr>
    </w:div>
    <w:div w:id="11998153">
      <w:bodyDiv w:val="1"/>
      <w:marLeft w:val="0"/>
      <w:marRight w:val="0"/>
      <w:marTop w:val="0"/>
      <w:marBottom w:val="0"/>
      <w:divBdr>
        <w:top w:val="none" w:sz="0" w:space="0" w:color="auto"/>
        <w:left w:val="none" w:sz="0" w:space="0" w:color="auto"/>
        <w:bottom w:val="none" w:sz="0" w:space="0" w:color="auto"/>
        <w:right w:val="none" w:sz="0" w:space="0" w:color="auto"/>
      </w:divBdr>
    </w:div>
    <w:div w:id="25066761">
      <w:bodyDiv w:val="1"/>
      <w:marLeft w:val="0"/>
      <w:marRight w:val="0"/>
      <w:marTop w:val="0"/>
      <w:marBottom w:val="0"/>
      <w:divBdr>
        <w:top w:val="none" w:sz="0" w:space="0" w:color="auto"/>
        <w:left w:val="none" w:sz="0" w:space="0" w:color="auto"/>
        <w:bottom w:val="none" w:sz="0" w:space="0" w:color="auto"/>
        <w:right w:val="none" w:sz="0" w:space="0" w:color="auto"/>
      </w:divBdr>
    </w:div>
    <w:div w:id="52822449">
      <w:bodyDiv w:val="1"/>
      <w:marLeft w:val="0"/>
      <w:marRight w:val="0"/>
      <w:marTop w:val="0"/>
      <w:marBottom w:val="0"/>
      <w:divBdr>
        <w:top w:val="none" w:sz="0" w:space="0" w:color="auto"/>
        <w:left w:val="none" w:sz="0" w:space="0" w:color="auto"/>
        <w:bottom w:val="none" w:sz="0" w:space="0" w:color="auto"/>
        <w:right w:val="none" w:sz="0" w:space="0" w:color="auto"/>
      </w:divBdr>
    </w:div>
    <w:div w:id="55319367">
      <w:bodyDiv w:val="1"/>
      <w:marLeft w:val="0"/>
      <w:marRight w:val="0"/>
      <w:marTop w:val="0"/>
      <w:marBottom w:val="0"/>
      <w:divBdr>
        <w:top w:val="none" w:sz="0" w:space="0" w:color="auto"/>
        <w:left w:val="none" w:sz="0" w:space="0" w:color="auto"/>
        <w:bottom w:val="none" w:sz="0" w:space="0" w:color="auto"/>
        <w:right w:val="none" w:sz="0" w:space="0" w:color="auto"/>
      </w:divBdr>
    </w:div>
    <w:div w:id="99186663">
      <w:bodyDiv w:val="1"/>
      <w:marLeft w:val="0"/>
      <w:marRight w:val="0"/>
      <w:marTop w:val="0"/>
      <w:marBottom w:val="0"/>
      <w:divBdr>
        <w:top w:val="none" w:sz="0" w:space="0" w:color="auto"/>
        <w:left w:val="none" w:sz="0" w:space="0" w:color="auto"/>
        <w:bottom w:val="none" w:sz="0" w:space="0" w:color="auto"/>
        <w:right w:val="none" w:sz="0" w:space="0" w:color="auto"/>
      </w:divBdr>
    </w:div>
    <w:div w:id="115606036">
      <w:bodyDiv w:val="1"/>
      <w:marLeft w:val="0"/>
      <w:marRight w:val="0"/>
      <w:marTop w:val="0"/>
      <w:marBottom w:val="0"/>
      <w:divBdr>
        <w:top w:val="none" w:sz="0" w:space="0" w:color="auto"/>
        <w:left w:val="none" w:sz="0" w:space="0" w:color="auto"/>
        <w:bottom w:val="none" w:sz="0" w:space="0" w:color="auto"/>
        <w:right w:val="none" w:sz="0" w:space="0" w:color="auto"/>
      </w:divBdr>
    </w:div>
    <w:div w:id="129444056">
      <w:bodyDiv w:val="1"/>
      <w:marLeft w:val="0"/>
      <w:marRight w:val="0"/>
      <w:marTop w:val="0"/>
      <w:marBottom w:val="0"/>
      <w:divBdr>
        <w:top w:val="none" w:sz="0" w:space="0" w:color="auto"/>
        <w:left w:val="none" w:sz="0" w:space="0" w:color="auto"/>
        <w:bottom w:val="none" w:sz="0" w:space="0" w:color="auto"/>
        <w:right w:val="none" w:sz="0" w:space="0" w:color="auto"/>
      </w:divBdr>
    </w:div>
    <w:div w:id="251283072">
      <w:bodyDiv w:val="1"/>
      <w:marLeft w:val="0"/>
      <w:marRight w:val="0"/>
      <w:marTop w:val="0"/>
      <w:marBottom w:val="0"/>
      <w:divBdr>
        <w:top w:val="none" w:sz="0" w:space="0" w:color="auto"/>
        <w:left w:val="none" w:sz="0" w:space="0" w:color="auto"/>
        <w:bottom w:val="none" w:sz="0" w:space="0" w:color="auto"/>
        <w:right w:val="none" w:sz="0" w:space="0" w:color="auto"/>
      </w:divBdr>
    </w:div>
    <w:div w:id="299767306">
      <w:bodyDiv w:val="1"/>
      <w:marLeft w:val="0"/>
      <w:marRight w:val="0"/>
      <w:marTop w:val="0"/>
      <w:marBottom w:val="0"/>
      <w:divBdr>
        <w:top w:val="none" w:sz="0" w:space="0" w:color="auto"/>
        <w:left w:val="none" w:sz="0" w:space="0" w:color="auto"/>
        <w:bottom w:val="none" w:sz="0" w:space="0" w:color="auto"/>
        <w:right w:val="none" w:sz="0" w:space="0" w:color="auto"/>
      </w:divBdr>
    </w:div>
    <w:div w:id="358050348">
      <w:bodyDiv w:val="1"/>
      <w:marLeft w:val="0"/>
      <w:marRight w:val="0"/>
      <w:marTop w:val="0"/>
      <w:marBottom w:val="0"/>
      <w:divBdr>
        <w:top w:val="none" w:sz="0" w:space="0" w:color="auto"/>
        <w:left w:val="none" w:sz="0" w:space="0" w:color="auto"/>
        <w:bottom w:val="none" w:sz="0" w:space="0" w:color="auto"/>
        <w:right w:val="none" w:sz="0" w:space="0" w:color="auto"/>
      </w:divBdr>
    </w:div>
    <w:div w:id="428087830">
      <w:bodyDiv w:val="1"/>
      <w:marLeft w:val="0"/>
      <w:marRight w:val="0"/>
      <w:marTop w:val="0"/>
      <w:marBottom w:val="0"/>
      <w:divBdr>
        <w:top w:val="none" w:sz="0" w:space="0" w:color="auto"/>
        <w:left w:val="none" w:sz="0" w:space="0" w:color="auto"/>
        <w:bottom w:val="none" w:sz="0" w:space="0" w:color="auto"/>
        <w:right w:val="none" w:sz="0" w:space="0" w:color="auto"/>
      </w:divBdr>
    </w:div>
    <w:div w:id="437062482">
      <w:bodyDiv w:val="1"/>
      <w:marLeft w:val="0"/>
      <w:marRight w:val="0"/>
      <w:marTop w:val="0"/>
      <w:marBottom w:val="0"/>
      <w:divBdr>
        <w:top w:val="none" w:sz="0" w:space="0" w:color="auto"/>
        <w:left w:val="none" w:sz="0" w:space="0" w:color="auto"/>
        <w:bottom w:val="none" w:sz="0" w:space="0" w:color="auto"/>
        <w:right w:val="none" w:sz="0" w:space="0" w:color="auto"/>
      </w:divBdr>
    </w:div>
    <w:div w:id="448470803">
      <w:bodyDiv w:val="1"/>
      <w:marLeft w:val="0"/>
      <w:marRight w:val="0"/>
      <w:marTop w:val="0"/>
      <w:marBottom w:val="0"/>
      <w:divBdr>
        <w:top w:val="none" w:sz="0" w:space="0" w:color="auto"/>
        <w:left w:val="none" w:sz="0" w:space="0" w:color="auto"/>
        <w:bottom w:val="none" w:sz="0" w:space="0" w:color="auto"/>
        <w:right w:val="none" w:sz="0" w:space="0" w:color="auto"/>
      </w:divBdr>
    </w:div>
    <w:div w:id="481896618">
      <w:bodyDiv w:val="1"/>
      <w:marLeft w:val="0"/>
      <w:marRight w:val="0"/>
      <w:marTop w:val="0"/>
      <w:marBottom w:val="0"/>
      <w:divBdr>
        <w:top w:val="none" w:sz="0" w:space="0" w:color="auto"/>
        <w:left w:val="none" w:sz="0" w:space="0" w:color="auto"/>
        <w:bottom w:val="none" w:sz="0" w:space="0" w:color="auto"/>
        <w:right w:val="none" w:sz="0" w:space="0" w:color="auto"/>
      </w:divBdr>
    </w:div>
    <w:div w:id="487090110">
      <w:bodyDiv w:val="1"/>
      <w:marLeft w:val="0"/>
      <w:marRight w:val="0"/>
      <w:marTop w:val="0"/>
      <w:marBottom w:val="0"/>
      <w:divBdr>
        <w:top w:val="none" w:sz="0" w:space="0" w:color="auto"/>
        <w:left w:val="none" w:sz="0" w:space="0" w:color="auto"/>
        <w:bottom w:val="none" w:sz="0" w:space="0" w:color="auto"/>
        <w:right w:val="none" w:sz="0" w:space="0" w:color="auto"/>
      </w:divBdr>
    </w:div>
    <w:div w:id="622730201">
      <w:bodyDiv w:val="1"/>
      <w:marLeft w:val="0"/>
      <w:marRight w:val="0"/>
      <w:marTop w:val="0"/>
      <w:marBottom w:val="0"/>
      <w:divBdr>
        <w:top w:val="none" w:sz="0" w:space="0" w:color="auto"/>
        <w:left w:val="none" w:sz="0" w:space="0" w:color="auto"/>
        <w:bottom w:val="none" w:sz="0" w:space="0" w:color="auto"/>
        <w:right w:val="none" w:sz="0" w:space="0" w:color="auto"/>
      </w:divBdr>
    </w:div>
    <w:div w:id="724765664">
      <w:bodyDiv w:val="1"/>
      <w:marLeft w:val="0"/>
      <w:marRight w:val="0"/>
      <w:marTop w:val="0"/>
      <w:marBottom w:val="0"/>
      <w:divBdr>
        <w:top w:val="none" w:sz="0" w:space="0" w:color="auto"/>
        <w:left w:val="none" w:sz="0" w:space="0" w:color="auto"/>
        <w:bottom w:val="none" w:sz="0" w:space="0" w:color="auto"/>
        <w:right w:val="none" w:sz="0" w:space="0" w:color="auto"/>
      </w:divBdr>
    </w:div>
    <w:div w:id="733503342">
      <w:bodyDiv w:val="1"/>
      <w:marLeft w:val="0"/>
      <w:marRight w:val="0"/>
      <w:marTop w:val="0"/>
      <w:marBottom w:val="0"/>
      <w:divBdr>
        <w:top w:val="none" w:sz="0" w:space="0" w:color="auto"/>
        <w:left w:val="none" w:sz="0" w:space="0" w:color="auto"/>
        <w:bottom w:val="none" w:sz="0" w:space="0" w:color="auto"/>
        <w:right w:val="none" w:sz="0" w:space="0" w:color="auto"/>
      </w:divBdr>
    </w:div>
    <w:div w:id="817501076">
      <w:bodyDiv w:val="1"/>
      <w:marLeft w:val="0"/>
      <w:marRight w:val="0"/>
      <w:marTop w:val="0"/>
      <w:marBottom w:val="0"/>
      <w:divBdr>
        <w:top w:val="none" w:sz="0" w:space="0" w:color="auto"/>
        <w:left w:val="none" w:sz="0" w:space="0" w:color="auto"/>
        <w:bottom w:val="none" w:sz="0" w:space="0" w:color="auto"/>
        <w:right w:val="none" w:sz="0" w:space="0" w:color="auto"/>
      </w:divBdr>
    </w:div>
    <w:div w:id="821311577">
      <w:bodyDiv w:val="1"/>
      <w:marLeft w:val="0"/>
      <w:marRight w:val="0"/>
      <w:marTop w:val="0"/>
      <w:marBottom w:val="0"/>
      <w:divBdr>
        <w:top w:val="none" w:sz="0" w:space="0" w:color="auto"/>
        <w:left w:val="none" w:sz="0" w:space="0" w:color="auto"/>
        <w:bottom w:val="none" w:sz="0" w:space="0" w:color="auto"/>
        <w:right w:val="none" w:sz="0" w:space="0" w:color="auto"/>
      </w:divBdr>
    </w:div>
    <w:div w:id="837697423">
      <w:bodyDiv w:val="1"/>
      <w:marLeft w:val="0"/>
      <w:marRight w:val="0"/>
      <w:marTop w:val="0"/>
      <w:marBottom w:val="0"/>
      <w:divBdr>
        <w:top w:val="none" w:sz="0" w:space="0" w:color="auto"/>
        <w:left w:val="none" w:sz="0" w:space="0" w:color="auto"/>
        <w:bottom w:val="none" w:sz="0" w:space="0" w:color="auto"/>
        <w:right w:val="none" w:sz="0" w:space="0" w:color="auto"/>
      </w:divBdr>
    </w:div>
    <w:div w:id="1162039543">
      <w:bodyDiv w:val="1"/>
      <w:marLeft w:val="0"/>
      <w:marRight w:val="0"/>
      <w:marTop w:val="0"/>
      <w:marBottom w:val="0"/>
      <w:divBdr>
        <w:top w:val="none" w:sz="0" w:space="0" w:color="auto"/>
        <w:left w:val="none" w:sz="0" w:space="0" w:color="auto"/>
        <w:bottom w:val="none" w:sz="0" w:space="0" w:color="auto"/>
        <w:right w:val="none" w:sz="0" w:space="0" w:color="auto"/>
      </w:divBdr>
    </w:div>
    <w:div w:id="1196187611">
      <w:bodyDiv w:val="1"/>
      <w:marLeft w:val="0"/>
      <w:marRight w:val="0"/>
      <w:marTop w:val="0"/>
      <w:marBottom w:val="0"/>
      <w:divBdr>
        <w:top w:val="none" w:sz="0" w:space="0" w:color="auto"/>
        <w:left w:val="none" w:sz="0" w:space="0" w:color="auto"/>
        <w:bottom w:val="none" w:sz="0" w:space="0" w:color="auto"/>
        <w:right w:val="none" w:sz="0" w:space="0" w:color="auto"/>
      </w:divBdr>
    </w:div>
    <w:div w:id="1258710496">
      <w:bodyDiv w:val="1"/>
      <w:marLeft w:val="0"/>
      <w:marRight w:val="0"/>
      <w:marTop w:val="0"/>
      <w:marBottom w:val="0"/>
      <w:divBdr>
        <w:top w:val="none" w:sz="0" w:space="0" w:color="auto"/>
        <w:left w:val="none" w:sz="0" w:space="0" w:color="auto"/>
        <w:bottom w:val="none" w:sz="0" w:space="0" w:color="auto"/>
        <w:right w:val="none" w:sz="0" w:space="0" w:color="auto"/>
      </w:divBdr>
    </w:div>
    <w:div w:id="1287354547">
      <w:bodyDiv w:val="1"/>
      <w:marLeft w:val="0"/>
      <w:marRight w:val="0"/>
      <w:marTop w:val="0"/>
      <w:marBottom w:val="0"/>
      <w:divBdr>
        <w:top w:val="none" w:sz="0" w:space="0" w:color="auto"/>
        <w:left w:val="none" w:sz="0" w:space="0" w:color="auto"/>
        <w:bottom w:val="none" w:sz="0" w:space="0" w:color="auto"/>
        <w:right w:val="none" w:sz="0" w:space="0" w:color="auto"/>
      </w:divBdr>
    </w:div>
    <w:div w:id="1288125117">
      <w:bodyDiv w:val="1"/>
      <w:marLeft w:val="0"/>
      <w:marRight w:val="0"/>
      <w:marTop w:val="0"/>
      <w:marBottom w:val="0"/>
      <w:divBdr>
        <w:top w:val="none" w:sz="0" w:space="0" w:color="auto"/>
        <w:left w:val="none" w:sz="0" w:space="0" w:color="auto"/>
        <w:bottom w:val="none" w:sz="0" w:space="0" w:color="auto"/>
        <w:right w:val="none" w:sz="0" w:space="0" w:color="auto"/>
      </w:divBdr>
    </w:div>
    <w:div w:id="1306736978">
      <w:bodyDiv w:val="1"/>
      <w:marLeft w:val="0"/>
      <w:marRight w:val="0"/>
      <w:marTop w:val="0"/>
      <w:marBottom w:val="0"/>
      <w:divBdr>
        <w:top w:val="none" w:sz="0" w:space="0" w:color="auto"/>
        <w:left w:val="none" w:sz="0" w:space="0" w:color="auto"/>
        <w:bottom w:val="none" w:sz="0" w:space="0" w:color="auto"/>
        <w:right w:val="none" w:sz="0" w:space="0" w:color="auto"/>
      </w:divBdr>
    </w:div>
    <w:div w:id="1335256743">
      <w:bodyDiv w:val="1"/>
      <w:marLeft w:val="0"/>
      <w:marRight w:val="0"/>
      <w:marTop w:val="0"/>
      <w:marBottom w:val="0"/>
      <w:divBdr>
        <w:top w:val="none" w:sz="0" w:space="0" w:color="auto"/>
        <w:left w:val="none" w:sz="0" w:space="0" w:color="auto"/>
        <w:bottom w:val="none" w:sz="0" w:space="0" w:color="auto"/>
        <w:right w:val="none" w:sz="0" w:space="0" w:color="auto"/>
      </w:divBdr>
    </w:div>
    <w:div w:id="1343048835">
      <w:bodyDiv w:val="1"/>
      <w:marLeft w:val="0"/>
      <w:marRight w:val="0"/>
      <w:marTop w:val="0"/>
      <w:marBottom w:val="0"/>
      <w:divBdr>
        <w:top w:val="none" w:sz="0" w:space="0" w:color="auto"/>
        <w:left w:val="none" w:sz="0" w:space="0" w:color="auto"/>
        <w:bottom w:val="none" w:sz="0" w:space="0" w:color="auto"/>
        <w:right w:val="none" w:sz="0" w:space="0" w:color="auto"/>
      </w:divBdr>
    </w:div>
    <w:div w:id="1562787163">
      <w:bodyDiv w:val="1"/>
      <w:marLeft w:val="0"/>
      <w:marRight w:val="0"/>
      <w:marTop w:val="0"/>
      <w:marBottom w:val="0"/>
      <w:divBdr>
        <w:top w:val="none" w:sz="0" w:space="0" w:color="auto"/>
        <w:left w:val="none" w:sz="0" w:space="0" w:color="auto"/>
        <w:bottom w:val="none" w:sz="0" w:space="0" w:color="auto"/>
        <w:right w:val="none" w:sz="0" w:space="0" w:color="auto"/>
      </w:divBdr>
    </w:div>
    <w:div w:id="1580291633">
      <w:bodyDiv w:val="1"/>
      <w:marLeft w:val="0"/>
      <w:marRight w:val="0"/>
      <w:marTop w:val="0"/>
      <w:marBottom w:val="0"/>
      <w:divBdr>
        <w:top w:val="none" w:sz="0" w:space="0" w:color="auto"/>
        <w:left w:val="none" w:sz="0" w:space="0" w:color="auto"/>
        <w:bottom w:val="none" w:sz="0" w:space="0" w:color="auto"/>
        <w:right w:val="none" w:sz="0" w:space="0" w:color="auto"/>
      </w:divBdr>
    </w:div>
    <w:div w:id="1597859857">
      <w:bodyDiv w:val="1"/>
      <w:marLeft w:val="0"/>
      <w:marRight w:val="0"/>
      <w:marTop w:val="0"/>
      <w:marBottom w:val="0"/>
      <w:divBdr>
        <w:top w:val="none" w:sz="0" w:space="0" w:color="auto"/>
        <w:left w:val="none" w:sz="0" w:space="0" w:color="auto"/>
        <w:bottom w:val="none" w:sz="0" w:space="0" w:color="auto"/>
        <w:right w:val="none" w:sz="0" w:space="0" w:color="auto"/>
      </w:divBdr>
    </w:div>
    <w:div w:id="1631284167">
      <w:bodyDiv w:val="1"/>
      <w:marLeft w:val="0"/>
      <w:marRight w:val="0"/>
      <w:marTop w:val="0"/>
      <w:marBottom w:val="0"/>
      <w:divBdr>
        <w:top w:val="none" w:sz="0" w:space="0" w:color="auto"/>
        <w:left w:val="none" w:sz="0" w:space="0" w:color="auto"/>
        <w:bottom w:val="none" w:sz="0" w:space="0" w:color="auto"/>
        <w:right w:val="none" w:sz="0" w:space="0" w:color="auto"/>
      </w:divBdr>
    </w:div>
    <w:div w:id="1706100788">
      <w:bodyDiv w:val="1"/>
      <w:marLeft w:val="0"/>
      <w:marRight w:val="0"/>
      <w:marTop w:val="0"/>
      <w:marBottom w:val="0"/>
      <w:divBdr>
        <w:top w:val="none" w:sz="0" w:space="0" w:color="auto"/>
        <w:left w:val="none" w:sz="0" w:space="0" w:color="auto"/>
        <w:bottom w:val="none" w:sz="0" w:space="0" w:color="auto"/>
        <w:right w:val="none" w:sz="0" w:space="0" w:color="auto"/>
      </w:divBdr>
    </w:div>
    <w:div w:id="1724907854">
      <w:bodyDiv w:val="1"/>
      <w:marLeft w:val="0"/>
      <w:marRight w:val="0"/>
      <w:marTop w:val="0"/>
      <w:marBottom w:val="0"/>
      <w:divBdr>
        <w:top w:val="none" w:sz="0" w:space="0" w:color="auto"/>
        <w:left w:val="none" w:sz="0" w:space="0" w:color="auto"/>
        <w:bottom w:val="none" w:sz="0" w:space="0" w:color="auto"/>
        <w:right w:val="none" w:sz="0" w:space="0" w:color="auto"/>
      </w:divBdr>
    </w:div>
    <w:div w:id="1728186407">
      <w:bodyDiv w:val="1"/>
      <w:marLeft w:val="0"/>
      <w:marRight w:val="0"/>
      <w:marTop w:val="0"/>
      <w:marBottom w:val="0"/>
      <w:divBdr>
        <w:top w:val="none" w:sz="0" w:space="0" w:color="auto"/>
        <w:left w:val="none" w:sz="0" w:space="0" w:color="auto"/>
        <w:bottom w:val="none" w:sz="0" w:space="0" w:color="auto"/>
        <w:right w:val="none" w:sz="0" w:space="0" w:color="auto"/>
      </w:divBdr>
    </w:div>
    <w:div w:id="1853687575">
      <w:bodyDiv w:val="1"/>
      <w:marLeft w:val="0"/>
      <w:marRight w:val="0"/>
      <w:marTop w:val="0"/>
      <w:marBottom w:val="0"/>
      <w:divBdr>
        <w:top w:val="none" w:sz="0" w:space="0" w:color="auto"/>
        <w:left w:val="none" w:sz="0" w:space="0" w:color="auto"/>
        <w:bottom w:val="none" w:sz="0" w:space="0" w:color="auto"/>
        <w:right w:val="none" w:sz="0" w:space="0" w:color="auto"/>
      </w:divBdr>
    </w:div>
    <w:div w:id="1964456396">
      <w:bodyDiv w:val="1"/>
      <w:marLeft w:val="0"/>
      <w:marRight w:val="0"/>
      <w:marTop w:val="0"/>
      <w:marBottom w:val="0"/>
      <w:divBdr>
        <w:top w:val="none" w:sz="0" w:space="0" w:color="auto"/>
        <w:left w:val="none" w:sz="0" w:space="0" w:color="auto"/>
        <w:bottom w:val="none" w:sz="0" w:space="0" w:color="auto"/>
        <w:right w:val="none" w:sz="0" w:space="0" w:color="auto"/>
      </w:divBdr>
    </w:div>
    <w:div w:id="1981643057">
      <w:bodyDiv w:val="1"/>
      <w:marLeft w:val="0"/>
      <w:marRight w:val="0"/>
      <w:marTop w:val="0"/>
      <w:marBottom w:val="0"/>
      <w:divBdr>
        <w:top w:val="none" w:sz="0" w:space="0" w:color="auto"/>
        <w:left w:val="none" w:sz="0" w:space="0" w:color="auto"/>
        <w:bottom w:val="none" w:sz="0" w:space="0" w:color="auto"/>
        <w:right w:val="none" w:sz="0" w:space="0" w:color="auto"/>
      </w:divBdr>
    </w:div>
    <w:div w:id="1987471271">
      <w:bodyDiv w:val="1"/>
      <w:marLeft w:val="0"/>
      <w:marRight w:val="0"/>
      <w:marTop w:val="0"/>
      <w:marBottom w:val="0"/>
      <w:divBdr>
        <w:top w:val="none" w:sz="0" w:space="0" w:color="auto"/>
        <w:left w:val="none" w:sz="0" w:space="0" w:color="auto"/>
        <w:bottom w:val="none" w:sz="0" w:space="0" w:color="auto"/>
        <w:right w:val="none" w:sz="0" w:space="0" w:color="auto"/>
      </w:divBdr>
    </w:div>
    <w:div w:id="1988319203">
      <w:bodyDiv w:val="1"/>
      <w:marLeft w:val="0"/>
      <w:marRight w:val="0"/>
      <w:marTop w:val="0"/>
      <w:marBottom w:val="0"/>
      <w:divBdr>
        <w:top w:val="none" w:sz="0" w:space="0" w:color="auto"/>
        <w:left w:val="none" w:sz="0" w:space="0" w:color="auto"/>
        <w:bottom w:val="none" w:sz="0" w:space="0" w:color="auto"/>
        <w:right w:val="none" w:sz="0" w:space="0" w:color="auto"/>
      </w:divBdr>
    </w:div>
    <w:div w:id="2036927707">
      <w:bodyDiv w:val="1"/>
      <w:marLeft w:val="0"/>
      <w:marRight w:val="0"/>
      <w:marTop w:val="0"/>
      <w:marBottom w:val="0"/>
      <w:divBdr>
        <w:top w:val="none" w:sz="0" w:space="0" w:color="auto"/>
        <w:left w:val="none" w:sz="0" w:space="0" w:color="auto"/>
        <w:bottom w:val="none" w:sz="0" w:space="0" w:color="auto"/>
        <w:right w:val="none" w:sz="0" w:space="0" w:color="auto"/>
      </w:divBdr>
    </w:div>
    <w:div w:id="2052462697">
      <w:bodyDiv w:val="1"/>
      <w:marLeft w:val="0"/>
      <w:marRight w:val="0"/>
      <w:marTop w:val="0"/>
      <w:marBottom w:val="0"/>
      <w:divBdr>
        <w:top w:val="none" w:sz="0" w:space="0" w:color="auto"/>
        <w:left w:val="none" w:sz="0" w:space="0" w:color="auto"/>
        <w:bottom w:val="none" w:sz="0" w:space="0" w:color="auto"/>
        <w:right w:val="none" w:sz="0" w:space="0" w:color="auto"/>
      </w:divBdr>
    </w:div>
    <w:div w:id="208379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admin@labvielab.com" TargetMode="External"/><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hyperlink" Target="http://www.labvielab.com" TargetMode="Externa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admin@labvielab.com"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labvielab.com" TargetMode="External"/><Relationship Id="rId22"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516CB2-8382-48C3-BEE2-704B833FC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1049</Words>
  <Characters>5983</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dc:description/>
  <cp:lastModifiedBy>Ahmad wafik</cp:lastModifiedBy>
  <cp:revision>4</cp:revision>
  <cp:lastPrinted>2019-12-26T13:25:00Z</cp:lastPrinted>
  <dcterms:created xsi:type="dcterms:W3CDTF">2025-01-21T08:58:00Z</dcterms:created>
  <dcterms:modified xsi:type="dcterms:W3CDTF">2025-01-27T16:11:00Z</dcterms:modified>
</cp:coreProperties>
</file>