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4A3B8CE8" w:rsidR="00424BB9" w:rsidRDefault="005A6328" w:rsidP="00B87082">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5011BA02" w:rsidR="005A6328" w:rsidRPr="005A6328" w:rsidRDefault="00316108" w:rsidP="00316108">
                            <w:pPr>
                              <w:jc w:val="center"/>
                              <w:rPr>
                                <w:b/>
                                <w:bCs/>
                                <w:sz w:val="36"/>
                                <w:szCs w:val="52"/>
                                <w:rtl/>
                                <w:lang w:val="en-US" w:bidi="ar-EG"/>
                              </w:rPr>
                            </w:pPr>
                            <w:proofErr w:type="spellStart"/>
                            <w:r w:rsidRPr="00316108">
                              <w:rPr>
                                <w:b/>
                                <w:bCs/>
                                <w:sz w:val="36"/>
                                <w:szCs w:val="52"/>
                              </w:rPr>
                              <w:t>Kligler</w:t>
                            </w:r>
                            <w:proofErr w:type="spellEnd"/>
                            <w:r w:rsidRPr="00316108">
                              <w:rPr>
                                <w:b/>
                                <w:bCs/>
                                <w:sz w:val="36"/>
                                <w:szCs w:val="52"/>
                              </w:rPr>
                              <w:t xml:space="preserve"> Iron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5011BA02" w:rsidR="005A6328" w:rsidRPr="005A6328" w:rsidRDefault="00316108" w:rsidP="00316108">
                      <w:pPr>
                        <w:jc w:val="center"/>
                        <w:rPr>
                          <w:b/>
                          <w:bCs/>
                          <w:sz w:val="36"/>
                          <w:szCs w:val="52"/>
                          <w:rtl/>
                          <w:lang w:val="en-US" w:bidi="ar-EG"/>
                        </w:rPr>
                      </w:pPr>
                      <w:proofErr w:type="spellStart"/>
                      <w:r w:rsidRPr="00316108">
                        <w:rPr>
                          <w:b/>
                          <w:bCs/>
                          <w:sz w:val="36"/>
                          <w:szCs w:val="52"/>
                        </w:rPr>
                        <w:t>Kligler</w:t>
                      </w:r>
                      <w:proofErr w:type="spellEnd"/>
                      <w:r w:rsidRPr="00316108">
                        <w:rPr>
                          <w:b/>
                          <w:bCs/>
                          <w:sz w:val="36"/>
                          <w:szCs w:val="52"/>
                        </w:rPr>
                        <w:t xml:space="preserve"> Iron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B87082" w:rsidRPr="00B87082">
        <w:rPr>
          <w:rFonts w:ascii="Arial" w:eastAsia="Arial" w:hAnsi="Arial" w:cs="Arial"/>
          <w:color w:val="2F5496"/>
          <w:kern w:val="2"/>
          <w:szCs w:val="24"/>
          <w:lang w:val="en-GB" w:eastAsia="en-GB"/>
          <w14:ligatures w14:val="standardContextual"/>
        </w:rPr>
        <w:t xml:space="preserve"> </w:t>
      </w:r>
      <w:r w:rsidR="00714EB1">
        <w:rPr>
          <w:noProof/>
          <w:color w:val="0A2F41" w:themeColor="accent1" w:themeShade="80"/>
          <w:sz w:val="19"/>
          <w:lang w:val="en-GB"/>
        </w:rPr>
        <w:t>Kligler Iron Agar</w:t>
      </w:r>
      <w:r w:rsidR="00B87082" w:rsidRPr="00B87082">
        <w:rPr>
          <w:noProof/>
          <w:color w:val="0A2F41" w:themeColor="accent1" w:themeShade="80"/>
          <w:sz w:val="19"/>
          <w:lang w:val="en-GB"/>
        </w:rPr>
        <w:t xml:space="preserve"> is preferred for the isolation and identification of Staphylococcus species.</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233F0A0B" w:rsidR="0070011D" w:rsidRDefault="0070011D" w:rsidP="00D241F3">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V.1/</w:t>
            </w:r>
            <w:r w:rsidR="003F5C9F">
              <w:rPr>
                <w:color w:val="071320" w:themeColor="text2" w:themeShade="80"/>
                <w:szCs w:val="16"/>
              </w:rPr>
              <w:t>KI</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447100DE" w:rsidR="0070011D" w:rsidRDefault="0070011D" w:rsidP="00D241F3">
            <w:pPr>
              <w:tabs>
                <w:tab w:val="left" w:pos="428"/>
              </w:tabs>
              <w:adjustRightInd w:val="0"/>
              <w:ind w:left="-112" w:right="800"/>
              <w:rPr>
                <w:color w:val="071320" w:themeColor="text2" w:themeShade="80"/>
                <w:szCs w:val="16"/>
              </w:rPr>
            </w:pPr>
            <w:r w:rsidRPr="00C360D7">
              <w:rPr>
                <w:color w:val="071320" w:themeColor="text2" w:themeShade="80"/>
                <w:szCs w:val="16"/>
              </w:rPr>
              <w:t>REF: V.1/</w:t>
            </w:r>
            <w:r w:rsidR="003F5C9F">
              <w:rPr>
                <w:color w:val="071320" w:themeColor="text2" w:themeShade="80"/>
                <w:szCs w:val="16"/>
              </w:rPr>
              <w:t>KI</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3E3B1951" w:rsidR="0070011D" w:rsidRPr="00C360D7" w:rsidRDefault="0070011D" w:rsidP="00D241F3">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V.1/</w:t>
            </w:r>
            <w:r w:rsidR="003F5C9F">
              <w:rPr>
                <w:color w:val="071320" w:themeColor="text2" w:themeShade="80"/>
                <w:szCs w:val="16"/>
              </w:rPr>
              <w:t>KI</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542165CB" w14:textId="77777777" w:rsidR="00412EFA" w:rsidRDefault="00412EFA" w:rsidP="00412EFA">
      <w:pPr>
        <w:pStyle w:val="Heading1"/>
        <w:keepNext w:val="0"/>
        <w:keepLines w:val="0"/>
        <w:widowControl w:val="0"/>
        <w:autoSpaceDE w:val="0"/>
        <w:autoSpaceDN w:val="0"/>
        <w:spacing w:before="94" w:after="0" w:line="240" w:lineRule="auto"/>
        <w:ind w:left="0" w:firstLine="0"/>
        <w:rPr>
          <w:rFonts w:ascii="Arial MT" w:eastAsia="Arial MT" w:hAnsi="Arial MT" w:cs="Arial MT"/>
          <w:b w:val="0"/>
          <w:bCs/>
          <w:color w:val="0A2F41" w:themeColor="accent1" w:themeShade="80"/>
          <w:kern w:val="0"/>
          <w:szCs w:val="16"/>
          <w:lang w:eastAsia="en-US"/>
          <w14:ligatures w14:val="none"/>
        </w:rPr>
      </w:pPr>
      <w:proofErr w:type="spellStart"/>
      <w:r w:rsidRPr="00412EFA">
        <w:rPr>
          <w:rFonts w:ascii="Arial MT" w:eastAsia="Arial MT" w:hAnsi="Arial MT" w:cs="Arial MT"/>
          <w:b w:val="0"/>
          <w:bCs/>
          <w:color w:val="0A2F41" w:themeColor="accent1" w:themeShade="80"/>
          <w:kern w:val="0"/>
          <w:szCs w:val="16"/>
          <w:lang w:eastAsia="en-US"/>
          <w14:ligatures w14:val="none"/>
        </w:rPr>
        <w:t>Kligler</w:t>
      </w:r>
      <w:proofErr w:type="spellEnd"/>
      <w:r w:rsidRPr="00412EFA">
        <w:rPr>
          <w:rFonts w:ascii="Arial MT" w:eastAsia="Arial MT" w:hAnsi="Arial MT" w:cs="Arial MT"/>
          <w:b w:val="0"/>
          <w:bCs/>
          <w:color w:val="0A2F41" w:themeColor="accent1" w:themeShade="80"/>
          <w:kern w:val="0"/>
          <w:szCs w:val="16"/>
          <w:lang w:eastAsia="en-US"/>
          <w14:ligatures w14:val="none"/>
        </w:rPr>
        <w:t xml:space="preserve"> Iron Agar differentiates between lactose-fermenting and </w:t>
      </w:r>
      <w:proofErr w:type="spellStart"/>
      <w:r w:rsidRPr="00412EFA">
        <w:rPr>
          <w:rFonts w:ascii="Arial MT" w:eastAsia="Arial MT" w:hAnsi="Arial MT" w:cs="Arial MT"/>
          <w:b w:val="0"/>
          <w:bCs/>
          <w:color w:val="0A2F41" w:themeColor="accent1" w:themeShade="80"/>
          <w:kern w:val="0"/>
          <w:szCs w:val="16"/>
          <w:lang w:eastAsia="en-US"/>
          <w14:ligatures w14:val="none"/>
        </w:rPr>
        <w:t>nonlactose</w:t>
      </w:r>
      <w:proofErr w:type="spellEnd"/>
      <w:r w:rsidRPr="00412EFA">
        <w:rPr>
          <w:rFonts w:ascii="Arial MT" w:eastAsia="Arial MT" w:hAnsi="Arial MT" w:cs="Arial MT"/>
          <w:b w:val="0"/>
          <w:bCs/>
          <w:color w:val="0A2F41" w:themeColor="accent1" w:themeShade="80"/>
          <w:kern w:val="0"/>
          <w:szCs w:val="16"/>
          <w:lang w:eastAsia="en-US"/>
          <w14:ligatures w14:val="none"/>
        </w:rPr>
        <w:t xml:space="preserve">-fermenting Gram-negative bacilli. It differentiates Salmonella Typhi from other Salmonellae and also Salmonella </w:t>
      </w:r>
      <w:proofErr w:type="spellStart"/>
      <w:r w:rsidRPr="00412EFA">
        <w:rPr>
          <w:rFonts w:ascii="Arial MT" w:eastAsia="Arial MT" w:hAnsi="Arial MT" w:cs="Arial MT"/>
          <w:b w:val="0"/>
          <w:bCs/>
          <w:color w:val="0A2F41" w:themeColor="accent1" w:themeShade="80"/>
          <w:kern w:val="0"/>
          <w:szCs w:val="16"/>
          <w:lang w:eastAsia="en-US"/>
          <w14:ligatures w14:val="none"/>
        </w:rPr>
        <w:t>Paratyphi</w:t>
      </w:r>
      <w:proofErr w:type="spellEnd"/>
      <w:r w:rsidRPr="00412EFA">
        <w:rPr>
          <w:rFonts w:ascii="Arial MT" w:eastAsia="Arial MT" w:hAnsi="Arial MT" w:cs="Arial MT"/>
          <w:b w:val="0"/>
          <w:bCs/>
          <w:color w:val="0A2F41" w:themeColor="accent1" w:themeShade="80"/>
          <w:kern w:val="0"/>
          <w:szCs w:val="16"/>
          <w:lang w:eastAsia="en-US"/>
          <w14:ligatures w14:val="none"/>
        </w:rPr>
        <w:t xml:space="preserve"> A from Salmonella </w:t>
      </w:r>
      <w:proofErr w:type="spellStart"/>
      <w:r w:rsidRPr="00412EFA">
        <w:rPr>
          <w:rFonts w:ascii="Arial MT" w:eastAsia="Arial MT" w:hAnsi="Arial MT" w:cs="Arial MT"/>
          <w:b w:val="0"/>
          <w:bCs/>
          <w:color w:val="0A2F41" w:themeColor="accent1" w:themeShade="80"/>
          <w:kern w:val="0"/>
          <w:szCs w:val="16"/>
          <w:lang w:eastAsia="en-US"/>
          <w14:ligatures w14:val="none"/>
        </w:rPr>
        <w:t>Scottmuelleri</w:t>
      </w:r>
      <w:proofErr w:type="spellEnd"/>
      <w:r w:rsidRPr="00412EFA">
        <w:rPr>
          <w:rFonts w:ascii="Arial MT" w:eastAsia="Arial MT" w:hAnsi="Arial MT" w:cs="Arial MT"/>
          <w:b w:val="0"/>
          <w:bCs/>
          <w:color w:val="0A2F41" w:themeColor="accent1" w:themeShade="80"/>
          <w:kern w:val="0"/>
          <w:szCs w:val="16"/>
          <w:lang w:eastAsia="en-US"/>
          <w14:ligatures w14:val="none"/>
        </w:rPr>
        <w:t xml:space="preserve"> and Salmonella Enteritidis. Pure cultures of suspected organisms from plating media such as MacConkey Agar, Bismuth Sulphite Agar, or Deoxycholate Citrate Agar, Salmonella Shigella Agar etc. are inoculated on </w:t>
      </w:r>
      <w:proofErr w:type="spellStart"/>
      <w:r w:rsidRPr="00412EFA">
        <w:rPr>
          <w:rFonts w:ascii="Arial MT" w:eastAsia="Arial MT" w:hAnsi="Arial MT" w:cs="Arial MT"/>
          <w:b w:val="0"/>
          <w:bCs/>
          <w:color w:val="0A2F41" w:themeColor="accent1" w:themeShade="80"/>
          <w:kern w:val="0"/>
          <w:szCs w:val="16"/>
          <w:lang w:eastAsia="en-US"/>
          <w14:ligatures w14:val="none"/>
        </w:rPr>
        <w:t>Kligler</w:t>
      </w:r>
      <w:proofErr w:type="spellEnd"/>
      <w:r w:rsidRPr="00412EFA">
        <w:rPr>
          <w:rFonts w:ascii="Arial MT" w:eastAsia="Arial MT" w:hAnsi="Arial MT" w:cs="Arial MT"/>
          <w:b w:val="0"/>
          <w:bCs/>
          <w:color w:val="0A2F41" w:themeColor="accent1" w:themeShade="80"/>
          <w:kern w:val="0"/>
          <w:szCs w:val="16"/>
          <w:lang w:eastAsia="en-US"/>
          <w14:ligatures w14:val="none"/>
        </w:rPr>
        <w:t xml:space="preserve"> Iron Agar for identification.</w:t>
      </w:r>
      <w:r w:rsidR="00B87082" w:rsidRPr="00B87082">
        <w:rPr>
          <w:rFonts w:ascii="Arial MT" w:eastAsia="Arial MT" w:hAnsi="Arial MT" w:cs="Arial MT"/>
          <w:b w:val="0"/>
          <w:bCs/>
          <w:color w:val="0A2F41" w:themeColor="accent1" w:themeShade="80"/>
          <w:kern w:val="0"/>
          <w:szCs w:val="16"/>
          <w:lang w:eastAsia="en-US"/>
          <w14:ligatures w14:val="none"/>
        </w:rPr>
        <w:t xml:space="preserve"> </w:t>
      </w:r>
    </w:p>
    <w:p w14:paraId="31DF6754" w14:textId="204AFF81" w:rsidR="00424BB9" w:rsidRPr="008278FA" w:rsidRDefault="004617AD" w:rsidP="00412EFA">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109AFBBA" w14:textId="77777777" w:rsidR="00412EFA" w:rsidRDefault="00412EFA" w:rsidP="00412EFA">
      <w:pPr>
        <w:pStyle w:val="Heading1"/>
        <w:spacing w:after="0"/>
        <w:ind w:left="0"/>
        <w:rPr>
          <w:bCs/>
          <w:color w:val="0A2F41" w:themeColor="accent1" w:themeShade="80"/>
          <w:kern w:val="0"/>
          <w:szCs w:val="18"/>
          <w:lang w:val="en-US" w:eastAsia="en-US"/>
          <w14:ligatures w14:val="none"/>
        </w:rPr>
      </w:pPr>
      <w:r w:rsidRPr="00412EFA">
        <w:rPr>
          <w:rFonts w:ascii="Arial MT" w:eastAsia="Arial MT" w:hAnsi="Arial MT" w:cs="Arial MT"/>
          <w:b w:val="0"/>
          <w:bCs/>
          <w:color w:val="0A2F41" w:themeColor="accent1" w:themeShade="80"/>
          <w:kern w:val="0"/>
          <w:szCs w:val="16"/>
          <w:lang w:eastAsia="en-US"/>
          <w14:ligatures w14:val="none"/>
        </w:rPr>
        <w:t xml:space="preserve">Phenol red is the pH indicator, which exhibits a </w:t>
      </w:r>
      <w:proofErr w:type="spellStart"/>
      <w:r w:rsidRPr="00412EFA">
        <w:rPr>
          <w:rFonts w:ascii="Arial MT" w:eastAsia="Arial MT" w:hAnsi="Arial MT" w:cs="Arial MT"/>
          <w:b w:val="0"/>
          <w:bCs/>
          <w:color w:val="0A2F41" w:themeColor="accent1" w:themeShade="80"/>
          <w:kern w:val="0"/>
          <w:szCs w:val="16"/>
          <w:lang w:eastAsia="en-US"/>
          <w14:ligatures w14:val="none"/>
        </w:rPr>
        <w:t>color</w:t>
      </w:r>
      <w:proofErr w:type="spellEnd"/>
      <w:r w:rsidRPr="00412EFA">
        <w:rPr>
          <w:rFonts w:ascii="Arial MT" w:eastAsia="Arial MT" w:hAnsi="Arial MT" w:cs="Arial MT"/>
          <w:b w:val="0"/>
          <w:bCs/>
          <w:color w:val="0A2F41" w:themeColor="accent1" w:themeShade="80"/>
          <w:kern w:val="0"/>
          <w:szCs w:val="16"/>
          <w:lang w:eastAsia="en-US"/>
          <w14:ligatures w14:val="none"/>
        </w:rPr>
        <w:t xml:space="preserve"> change in response to acid produced during the fermentation of sugars. Fermentation of dextrose results in production of acid, which turns the indicator from red to yellow. Since there is little sugar i.e. dextrose, acid production is very limited and therefore a reoxidation of the indicator is produced on the surface of the medium, and the indicator remains red. However, when lactose is fermented, the large amount of acid produced, avoids reoxidation and therefore the entire medium turns yellow. The combination of ferrous sulphate and sodium thiosulphate enables the detection of hydrogen sulphide production, which is evidenced by a black </w:t>
      </w:r>
      <w:proofErr w:type="spellStart"/>
      <w:r w:rsidRPr="00412EFA">
        <w:rPr>
          <w:rFonts w:ascii="Arial MT" w:eastAsia="Arial MT" w:hAnsi="Arial MT" w:cs="Arial MT"/>
          <w:b w:val="0"/>
          <w:bCs/>
          <w:color w:val="0A2F41" w:themeColor="accent1" w:themeShade="80"/>
          <w:kern w:val="0"/>
          <w:szCs w:val="16"/>
          <w:lang w:eastAsia="en-US"/>
          <w14:ligatures w14:val="none"/>
        </w:rPr>
        <w:t>color</w:t>
      </w:r>
      <w:proofErr w:type="spellEnd"/>
      <w:r w:rsidRPr="00412EFA">
        <w:rPr>
          <w:rFonts w:ascii="Arial MT" w:eastAsia="Arial MT" w:hAnsi="Arial MT" w:cs="Arial MT"/>
          <w:b w:val="0"/>
          <w:bCs/>
          <w:color w:val="0A2F41" w:themeColor="accent1" w:themeShade="80"/>
          <w:kern w:val="0"/>
          <w:szCs w:val="16"/>
          <w:lang w:eastAsia="en-US"/>
          <w14:ligatures w14:val="none"/>
        </w:rPr>
        <w:t xml:space="preserve"> either throughout the butt, or in a ring formation near the top of the butt. Lactose non-fermenters (e.g., Salmonella and Shigella) initially produce a yellow slant due to acid produced by the fermentation of the small amount of glucose (dextrose). When glucose (dextrose) supply runs out in the aerobic environment of the slant, the reaction reverts to alkaline (red slant) due to oxidation of the acids produced. The reversion does not occur in the anaerobic environment of the butt, which therefore remains acidic (yellow butt</w:t>
      </w:r>
      <w:proofErr w:type="gramStart"/>
      <w:r w:rsidRPr="00412EFA">
        <w:rPr>
          <w:rFonts w:ascii="Arial MT" w:eastAsia="Arial MT" w:hAnsi="Arial MT" w:cs="Arial MT"/>
          <w:b w:val="0"/>
          <w:bCs/>
          <w:color w:val="0A2F41" w:themeColor="accent1" w:themeShade="80"/>
          <w:kern w:val="0"/>
          <w:szCs w:val="16"/>
          <w:lang w:eastAsia="en-US"/>
          <w14:ligatures w14:val="none"/>
        </w:rPr>
        <w:t>).Lactose</w:t>
      </w:r>
      <w:proofErr w:type="gramEnd"/>
      <w:r w:rsidRPr="00412EFA">
        <w:rPr>
          <w:rFonts w:ascii="Arial MT" w:eastAsia="Arial MT" w:hAnsi="Arial MT" w:cs="Arial MT"/>
          <w:b w:val="0"/>
          <w:bCs/>
          <w:color w:val="0A2F41" w:themeColor="accent1" w:themeShade="80"/>
          <w:kern w:val="0"/>
          <w:szCs w:val="16"/>
          <w:lang w:eastAsia="en-US"/>
          <w14:ligatures w14:val="none"/>
        </w:rPr>
        <w:t xml:space="preserve"> fermenters produce yellow slants and butts because of lactose fermentation. The high </w:t>
      </w:r>
      <w:proofErr w:type="gramStart"/>
      <w:r w:rsidRPr="00412EFA">
        <w:rPr>
          <w:rFonts w:ascii="Arial MT" w:eastAsia="Arial MT" w:hAnsi="Arial MT" w:cs="Arial MT"/>
          <w:b w:val="0"/>
          <w:bCs/>
          <w:color w:val="0A2F41" w:themeColor="accent1" w:themeShade="80"/>
          <w:kern w:val="0"/>
          <w:szCs w:val="16"/>
          <w:lang w:eastAsia="en-US"/>
          <w14:ligatures w14:val="none"/>
        </w:rPr>
        <w:t>amount</w:t>
      </w:r>
      <w:proofErr w:type="gramEnd"/>
      <w:r w:rsidRPr="00412EFA">
        <w:rPr>
          <w:rFonts w:ascii="Arial MT" w:eastAsia="Arial MT" w:hAnsi="Arial MT" w:cs="Arial MT"/>
          <w:b w:val="0"/>
          <w:bCs/>
          <w:color w:val="0A2F41" w:themeColor="accent1" w:themeShade="80"/>
          <w:kern w:val="0"/>
          <w:szCs w:val="16"/>
          <w:lang w:eastAsia="en-US"/>
          <w14:ligatures w14:val="none"/>
        </w:rPr>
        <w:t xml:space="preserve"> of acids thus produced helps to maintain an acidic pH under aerobic conditions. Tubes showing original </w:t>
      </w:r>
      <w:proofErr w:type="spellStart"/>
      <w:r w:rsidRPr="00412EFA">
        <w:rPr>
          <w:rFonts w:ascii="Arial MT" w:eastAsia="Arial MT" w:hAnsi="Arial MT" w:cs="Arial MT"/>
          <w:b w:val="0"/>
          <w:bCs/>
          <w:color w:val="0A2F41" w:themeColor="accent1" w:themeShade="80"/>
          <w:kern w:val="0"/>
          <w:szCs w:val="16"/>
          <w:lang w:eastAsia="en-US"/>
          <w14:ligatures w14:val="none"/>
        </w:rPr>
        <w:t>color</w:t>
      </w:r>
      <w:proofErr w:type="spellEnd"/>
      <w:r w:rsidRPr="00412EFA">
        <w:rPr>
          <w:rFonts w:ascii="Arial MT" w:eastAsia="Arial MT" w:hAnsi="Arial MT" w:cs="Arial MT"/>
          <w:b w:val="0"/>
          <w:bCs/>
          <w:color w:val="0A2F41" w:themeColor="accent1" w:themeShade="80"/>
          <w:kern w:val="0"/>
          <w:szCs w:val="16"/>
          <w:lang w:eastAsia="en-US"/>
          <w14:ligatures w14:val="none"/>
        </w:rPr>
        <w:t xml:space="preserve"> of the medium indicate the fermentation of neither glucose (dextrose) nor lactose. Gas production (aerogenic reaction) is detected as individual bubbles or by splitting or displacement of the agar by the formation of cracks in the butt of the medium.</w:t>
      </w:r>
      <w:r w:rsidRPr="00412EFA">
        <w:rPr>
          <w:rFonts w:ascii="Arial MT" w:eastAsia="Arial MT" w:hAnsi="Arial MT" w:cs="Arial MT"/>
          <w:b w:val="0"/>
          <w:bCs/>
          <w:color w:val="0A2F41" w:themeColor="accent1" w:themeShade="80"/>
          <w:kern w:val="0"/>
          <w:szCs w:val="16"/>
          <w:lang w:val="en-US" w:eastAsia="en-US"/>
          <w14:ligatures w14:val="none"/>
        </w:rPr>
        <w:t xml:space="preserve"> </w:t>
      </w:r>
    </w:p>
    <w:p w14:paraId="0942943C" w14:textId="24B7CBA4" w:rsidR="00424BB9" w:rsidRDefault="004617AD" w:rsidP="00412EFA">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6122F671" w14:textId="693A0FC1" w:rsidR="00B87082" w:rsidRDefault="00B87082" w:rsidP="00412EFA">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Peptone</w:t>
            </w:r>
          </w:p>
          <w:p w14:paraId="49710914" w14:textId="4818D5E8" w:rsidR="00B87082" w:rsidRDefault="00B87082"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Beef extract</w:t>
            </w:r>
          </w:p>
          <w:p w14:paraId="0597A15E" w14:textId="486DAEA1" w:rsidR="00412EFA" w:rsidRDefault="00412EFA"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Yeast extract </w:t>
            </w:r>
          </w:p>
          <w:p w14:paraId="32D144C9" w14:textId="66302A2F" w:rsidR="00412EFA" w:rsidRDefault="00412EFA"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Tryptone</w:t>
            </w:r>
          </w:p>
          <w:p w14:paraId="2148A059" w14:textId="7DDEBBEB" w:rsidR="00412EFA" w:rsidRDefault="00412EFA"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Lactose</w:t>
            </w:r>
          </w:p>
          <w:p w14:paraId="60CF3380" w14:textId="5E71DEB1" w:rsidR="00412EFA" w:rsidRDefault="00412EFA"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Dextrose</w:t>
            </w:r>
          </w:p>
          <w:p w14:paraId="64DC0F0B" w14:textId="518DAAF7" w:rsidR="00412EFA" w:rsidRDefault="00412EFA"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Ferrous sulphate </w:t>
            </w:r>
          </w:p>
          <w:p w14:paraId="7BD3015D" w14:textId="3E754D14" w:rsidR="00B87082" w:rsidRDefault="00B87082"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42E4B6A6" w14:textId="1DF1708C" w:rsidR="00412EFA" w:rsidRDefault="00412EFA"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Sodium thiosulphate </w:t>
            </w:r>
          </w:p>
          <w:p w14:paraId="07DA243D" w14:textId="3C746FE6" w:rsidR="00414069"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Phenol red</w:t>
            </w:r>
          </w:p>
          <w:p w14:paraId="2274BBC9" w14:textId="5E5C8DEE" w:rsidR="002842D5" w:rsidRPr="008278FA" w:rsidRDefault="00414069" w:rsidP="00D241F3">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Agar </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1832" w:type="dxa"/>
            <w:tcBorders>
              <w:top w:val="single" w:sz="18" w:space="0" w:color="92D050"/>
            </w:tcBorders>
          </w:tcPr>
          <w:p w14:paraId="193313D1" w14:textId="77777777" w:rsidR="00B87082"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311DD8E1"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24F60A63"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6CC5F98D"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02037D54"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10</w:t>
            </w:r>
          </w:p>
          <w:p w14:paraId="1EE29017"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w:t>
            </w:r>
          </w:p>
          <w:p w14:paraId="49E09C5F"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0.2</w:t>
            </w:r>
          </w:p>
          <w:p w14:paraId="2F65E345"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2C7B2D2F"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0.3</w:t>
            </w:r>
          </w:p>
          <w:p w14:paraId="539E9DC9" w14:textId="77777777" w:rsidR="00756A6F"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0.024</w:t>
            </w:r>
          </w:p>
          <w:p w14:paraId="64D629EE" w14:textId="3F3464C9" w:rsidR="00756A6F" w:rsidRPr="008278FA" w:rsidRDefault="00756A6F" w:rsidP="00756A6F">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57B26CE2" w14:textId="71DCB984" w:rsidR="00424BB9" w:rsidRPr="003263C0" w:rsidRDefault="00B87082" w:rsidP="003F5C9F">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1" w:name="_Hlk185004571"/>
      <w:r>
        <w:rPr>
          <w:rFonts w:ascii="Arial MT" w:eastAsia="Arial MT" w:hAnsi="Arial MT" w:cs="Arial MT"/>
          <w:bCs/>
          <w:iCs/>
          <w:color w:val="0A2F41" w:themeColor="accent1" w:themeShade="80"/>
          <w:kern w:val="0"/>
          <w:sz w:val="18"/>
          <w:szCs w:val="18"/>
          <w:lang w:val="en-US" w:eastAsia="en-US"/>
          <w14:ligatures w14:val="none"/>
        </w:rPr>
        <w:t>Final pH 7.</w:t>
      </w:r>
      <w:r w:rsidR="003F5C9F">
        <w:rPr>
          <w:rFonts w:ascii="Arial MT" w:eastAsia="Arial MT" w:hAnsi="Arial MT" w:cs="Arial MT"/>
          <w:bCs/>
          <w:iCs/>
          <w:color w:val="0A2F41" w:themeColor="accent1" w:themeShade="80"/>
          <w:kern w:val="0"/>
          <w:sz w:val="18"/>
          <w:szCs w:val="18"/>
          <w:lang w:val="en-US" w:eastAsia="en-US"/>
          <w14:ligatures w14:val="none"/>
        </w:rPr>
        <w:t>4</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p>
    <w:bookmarkEnd w:id="1"/>
    <w:p w14:paraId="7C7E7A30" w14:textId="77777777" w:rsidR="00756A6F" w:rsidRDefault="00756A6F"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3306F674"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7144DE23" w:rsidR="00D241F3" w:rsidRPr="00D241F3" w:rsidRDefault="004617AD" w:rsidP="00412EFA">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proofErr w:type="spellStart"/>
      <w:r w:rsidR="00412EFA">
        <w:rPr>
          <w:rFonts w:ascii="Arial MT" w:eastAsia="Arial MT" w:hAnsi="Arial MT" w:cs="Arial MT"/>
          <w:color w:val="0A2F41" w:themeColor="accent1" w:themeShade="80"/>
          <w:kern w:val="0"/>
          <w:szCs w:val="16"/>
          <w:lang w:val="en-US" w:eastAsia="en-US"/>
          <w14:ligatures w14:val="none"/>
        </w:rPr>
        <w:t>Kligler</w:t>
      </w:r>
      <w:proofErr w:type="spellEnd"/>
      <w:r w:rsidR="00412EFA">
        <w:rPr>
          <w:rFonts w:ascii="Arial MT" w:eastAsia="Arial MT" w:hAnsi="Arial MT" w:cs="Arial MT"/>
          <w:color w:val="0A2F41" w:themeColor="accent1" w:themeShade="80"/>
          <w:kern w:val="0"/>
          <w:szCs w:val="16"/>
          <w:lang w:val="en-US" w:eastAsia="en-US"/>
          <w14:ligatures w14:val="none"/>
        </w:rPr>
        <w:t xml:space="preserve"> Iron </w:t>
      </w:r>
      <w:r w:rsidR="00414069">
        <w:rPr>
          <w:rFonts w:ascii="Arial MT" w:eastAsia="Arial MT" w:hAnsi="Arial MT" w:cs="Arial MT"/>
          <w:color w:val="0A2F41" w:themeColor="accent1" w:themeShade="80"/>
          <w:kern w:val="0"/>
          <w:szCs w:val="16"/>
          <w:lang w:val="en-US" w:eastAsia="en-US"/>
          <w14:ligatures w14:val="none"/>
        </w:rPr>
        <w:t>Agar</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1EC2BB27" w:rsidR="005D2B78" w:rsidRDefault="005D2B78" w:rsidP="00412EFA">
      <w:pPr>
        <w:spacing w:after="100"/>
        <w:ind w:left="12" w:right="69"/>
        <w:rPr>
          <w:rFonts w:ascii="Arial MT" w:eastAsia="Arial MT" w:hAnsi="Arial MT" w:cs="Arial MT"/>
          <w:color w:val="0A2F41" w:themeColor="accent1" w:themeShade="80"/>
          <w:kern w:val="0"/>
          <w:szCs w:val="16"/>
          <w:lang w:eastAsia="en-US"/>
          <w14:ligatures w14:val="none"/>
        </w:rPr>
      </w:pPr>
      <w:proofErr w:type="spellStart"/>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proofErr w:type="spellEnd"/>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proofErr w:type="spellStart"/>
      <w:r w:rsidR="00412EFA" w:rsidRPr="00412EFA">
        <w:rPr>
          <w:rFonts w:ascii="Arial MT" w:eastAsia="Arial MT" w:hAnsi="Arial MT" w:cs="Arial MT"/>
          <w:color w:val="0A2F41" w:themeColor="accent1" w:themeShade="80"/>
          <w:kern w:val="0"/>
          <w:szCs w:val="16"/>
          <w:lang w:val="en-US" w:eastAsia="en-US"/>
          <w14:ligatures w14:val="none"/>
        </w:rPr>
        <w:t>Kligler</w:t>
      </w:r>
      <w:proofErr w:type="spellEnd"/>
      <w:r w:rsidR="00412EFA" w:rsidRPr="00412EFA">
        <w:rPr>
          <w:rFonts w:ascii="Arial MT" w:eastAsia="Arial MT" w:hAnsi="Arial MT" w:cs="Arial MT"/>
          <w:color w:val="0A2F41" w:themeColor="accent1" w:themeShade="80"/>
          <w:kern w:val="0"/>
          <w:szCs w:val="16"/>
          <w:lang w:val="en-US" w:eastAsia="en-US"/>
          <w14:ligatures w14:val="none"/>
        </w:rPr>
        <w:t xml:space="preserve"> Iron Agar</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w:t>
      </w:r>
      <w:proofErr w:type="gramStart"/>
      <w:r w:rsidR="00077ED6" w:rsidRPr="00077ED6">
        <w:rPr>
          <w:rFonts w:ascii="Arial MT" w:eastAsia="Arial MT" w:hAnsi="Arial MT" w:cs="Arial MT"/>
          <w:color w:val="0A2F41" w:themeColor="accent1" w:themeShade="80"/>
          <w:kern w:val="0"/>
          <w:szCs w:val="16"/>
          <w:lang w:eastAsia="en-US"/>
          <w14:ligatures w14:val="none"/>
        </w:rPr>
        <w:t>On  opening</w:t>
      </w:r>
      <w:proofErr w:type="gramEnd"/>
      <w:r w:rsidR="00077ED6" w:rsidRPr="00077ED6">
        <w:rPr>
          <w:rFonts w:ascii="Arial MT" w:eastAsia="Arial MT" w:hAnsi="Arial MT" w:cs="Arial MT"/>
          <w:color w:val="0A2F41" w:themeColor="accent1" w:themeShade="80"/>
          <w:kern w:val="0"/>
          <w:szCs w:val="16"/>
          <w:lang w:eastAsia="en-US"/>
          <w14:ligatures w14:val="none"/>
        </w:rPr>
        <w:t xml:space="preserve">,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276BC99E" w14:textId="1EE8DA23" w:rsidR="00756A6F" w:rsidRDefault="00756A6F" w:rsidP="00756A6F">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756A6F">
        <w:rPr>
          <w:rFonts w:ascii="Arial MT" w:eastAsia="Arial MT" w:hAnsi="Arial MT" w:cs="Arial MT"/>
          <w:b w:val="0"/>
          <w:i w:val="0"/>
          <w:color w:val="0A2F41" w:themeColor="accent1" w:themeShade="80"/>
          <w:kern w:val="0"/>
          <w:szCs w:val="16"/>
          <w:lang w:eastAsia="en-US"/>
          <w14:ligatures w14:val="none"/>
        </w:rPr>
        <w:t xml:space="preserve">Suspend 57.52 grams in 1000 ml distilled water. </w:t>
      </w:r>
    </w:p>
    <w:p w14:paraId="1930A710" w14:textId="77777777" w:rsidR="003F5C9F" w:rsidRDefault="00943B95" w:rsidP="00756A6F">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00AF1267">
        <w:rPr>
          <w:rFonts w:ascii="Arial MT" w:eastAsia="Arial MT" w:hAnsi="Arial MT" w:cs="Arial MT"/>
          <w:b w:val="0"/>
          <w:bCs/>
          <w:i w:val="0"/>
          <w:iCs/>
          <w:color w:val="0A2F41" w:themeColor="accent1" w:themeShade="80"/>
          <w:kern w:val="0"/>
          <w:szCs w:val="16"/>
          <w:lang w:val="en-US" w:eastAsia="en-US"/>
          <w14:ligatures w14:val="none"/>
        </w:rPr>
        <w:t>7.4</w:t>
      </w:r>
      <w:r w:rsidRPr="00943B95">
        <w:rPr>
          <w:rFonts w:ascii="Arial MT" w:eastAsia="Arial MT" w:hAnsi="Arial MT" w:cs="Arial MT"/>
          <w:b w:val="0"/>
          <w:bCs/>
          <w:i w:val="0"/>
          <w:iCs/>
          <w:color w:val="0A2F41" w:themeColor="accent1" w:themeShade="80"/>
          <w:kern w:val="0"/>
          <w:szCs w:val="16"/>
          <w:lang w:val="en-US" w:eastAsia="en-US"/>
          <w14:ligatures w14:val="none"/>
        </w:rPr>
        <w:t xml:space="preserve"> ± 0.2 at 25°C</w:t>
      </w:r>
      <w:r w:rsidR="00AF1267">
        <w:rPr>
          <w:rFonts w:ascii="Arial MT" w:eastAsia="Arial MT" w:hAnsi="Arial MT" w:cs="Arial MT"/>
          <w:b w:val="0"/>
          <w:i w:val="0"/>
          <w:color w:val="0A2F41" w:themeColor="accent1" w:themeShade="80"/>
          <w:kern w:val="0"/>
          <w:szCs w:val="16"/>
          <w:lang w:eastAsia="en-US"/>
          <w14:ligatures w14:val="none"/>
        </w:rPr>
        <w:t>.</w:t>
      </w:r>
    </w:p>
    <w:p w14:paraId="727BEC95" w14:textId="77777777" w:rsidR="003F5C9F" w:rsidRDefault="00414069" w:rsidP="003F5C9F">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 </w:t>
      </w:r>
      <w:r w:rsidR="003F5C9F" w:rsidRPr="003F5C9F">
        <w:rPr>
          <w:rFonts w:ascii="Arial MT" w:eastAsia="Arial MT" w:hAnsi="Arial MT" w:cs="Arial MT"/>
          <w:b w:val="0"/>
          <w:i w:val="0"/>
          <w:color w:val="0A2F41" w:themeColor="accent1" w:themeShade="80"/>
          <w:kern w:val="0"/>
          <w:szCs w:val="16"/>
          <w:lang w:eastAsia="en-US"/>
          <w14:ligatures w14:val="none"/>
        </w:rPr>
        <w:t xml:space="preserve">Heat to boiling to dissolve the medium completely. </w:t>
      </w:r>
    </w:p>
    <w:p w14:paraId="29B02179" w14:textId="77777777" w:rsidR="003F5C9F" w:rsidRDefault="003F5C9F" w:rsidP="003F5C9F">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3F5C9F">
        <w:rPr>
          <w:rFonts w:ascii="Arial MT" w:eastAsia="Arial MT" w:hAnsi="Arial MT" w:cs="Arial MT"/>
          <w:b w:val="0"/>
          <w:i w:val="0"/>
          <w:color w:val="0A2F41" w:themeColor="accent1" w:themeShade="80"/>
          <w:kern w:val="0"/>
          <w:szCs w:val="16"/>
          <w:lang w:eastAsia="en-US"/>
          <w14:ligatures w14:val="none"/>
        </w:rPr>
        <w:t xml:space="preserve">Mix well and distribute into sterile test tubes. </w:t>
      </w:r>
    </w:p>
    <w:p w14:paraId="6EA67AB0" w14:textId="77777777" w:rsidR="003F5C9F" w:rsidRDefault="003F5C9F" w:rsidP="003F5C9F">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3F5C9F">
        <w:rPr>
          <w:rFonts w:ascii="Arial MT" w:eastAsia="Arial MT" w:hAnsi="Arial MT" w:cs="Arial MT"/>
          <w:b w:val="0"/>
          <w:i w:val="0"/>
          <w:color w:val="0A2F41" w:themeColor="accent1" w:themeShade="80"/>
          <w:kern w:val="0"/>
          <w:szCs w:val="16"/>
          <w:lang w:eastAsia="en-US"/>
          <w14:ligatures w14:val="none"/>
        </w:rPr>
        <w:t xml:space="preserve">Sterilize by autoclaving at 15 lbs pressure (121°C) for 15 minutes. </w:t>
      </w:r>
    </w:p>
    <w:p w14:paraId="6F316071" w14:textId="03BDA52E" w:rsidR="00B87082" w:rsidRDefault="003F5C9F" w:rsidP="003F5C9F">
      <w:pPr>
        <w:pStyle w:val="Heading2"/>
        <w:numPr>
          <w:ilvl w:val="0"/>
          <w:numId w:val="20"/>
        </w:numPr>
        <w:ind w:left="180" w:hanging="146"/>
        <w:rPr>
          <w:rFonts w:ascii="Arial MT" w:eastAsia="Arial MT" w:hAnsi="Arial MT" w:cs="Arial MT"/>
          <w:b w:val="0"/>
          <w:i w:val="0"/>
          <w:color w:val="0A2F41" w:themeColor="accent1" w:themeShade="80"/>
          <w:kern w:val="0"/>
          <w:szCs w:val="16"/>
          <w:lang w:eastAsia="en-US"/>
          <w14:ligatures w14:val="none"/>
        </w:rPr>
      </w:pPr>
      <w:r w:rsidRPr="003F5C9F">
        <w:rPr>
          <w:rFonts w:ascii="Arial MT" w:eastAsia="Arial MT" w:hAnsi="Arial MT" w:cs="Arial MT"/>
          <w:b w:val="0"/>
          <w:i w:val="0"/>
          <w:color w:val="0A2F41" w:themeColor="accent1" w:themeShade="80"/>
          <w:kern w:val="0"/>
          <w:szCs w:val="16"/>
          <w:lang w:eastAsia="en-US"/>
          <w14:ligatures w14:val="none"/>
        </w:rPr>
        <w:t>Allow the tubes to cool in slanted position</w:t>
      </w:r>
    </w:p>
    <w:p w14:paraId="5EF68A78" w14:textId="63B518A4" w:rsidR="00424BB9" w:rsidRPr="00B63AF5" w:rsidRDefault="004617AD" w:rsidP="003F5C9F">
      <w:pPr>
        <w:pStyle w:val="Heading2"/>
        <w:ind w:left="0" w:firstLine="0"/>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7E1A7D8D" w14:textId="745AAB29" w:rsidR="00B87082" w:rsidRPr="003F5C9F" w:rsidRDefault="005D2B78" w:rsidP="003F5C9F">
      <w:pPr>
        <w:spacing w:line="239" w:lineRule="auto"/>
        <w:ind w:right="131"/>
        <w:rPr>
          <w:b/>
          <w:color w:val="0A2F41" w:themeColor="accent1" w:themeShade="80"/>
          <w:kern w:val="0"/>
          <w:szCs w:val="18"/>
          <w:lang w:eastAsia="en-US"/>
          <w14:ligatures w14:val="none"/>
        </w:rPr>
      </w:pPr>
      <w:proofErr w:type="spellStart"/>
      <w:r w:rsidRPr="005D2B78">
        <w:rPr>
          <w:rFonts w:asciiTheme="minorBidi" w:hAnsiTheme="minorBidi" w:cstheme="minorBidi"/>
          <w:b/>
          <w:bCs/>
        </w:rPr>
        <w:t>Lab.</w:t>
      </w:r>
      <w:r w:rsidRPr="005D2B78">
        <w:rPr>
          <w:rFonts w:asciiTheme="minorBidi" w:hAnsiTheme="minorBidi" w:cstheme="minorBidi"/>
          <w:b/>
          <w:bCs/>
          <w:color w:val="9BBB59"/>
        </w:rPr>
        <w:t>Vie</w:t>
      </w:r>
      <w:proofErr w:type="spellEnd"/>
      <w:r w:rsidRPr="00684056">
        <w:rPr>
          <w:rFonts w:asciiTheme="minorBidi" w:hAnsiTheme="minorBidi" w:cstheme="minorBidi"/>
          <w:color w:val="9BBB59"/>
        </w:rPr>
        <w:t>.</w:t>
      </w:r>
      <w:r w:rsidRPr="00684056">
        <w:rPr>
          <w:rFonts w:asciiTheme="minorBidi" w:hAnsiTheme="minorBidi" w:cstheme="minorBidi"/>
          <w:color w:val="000000"/>
          <w:sz w:val="22"/>
        </w:rPr>
        <w:t xml:space="preserve"> </w:t>
      </w:r>
      <w:proofErr w:type="spellStart"/>
      <w:r w:rsidR="003F5C9F" w:rsidRPr="003F5C9F">
        <w:rPr>
          <w:color w:val="0A2F41" w:themeColor="accent1" w:themeShade="80"/>
        </w:rPr>
        <w:t>Kligler</w:t>
      </w:r>
      <w:proofErr w:type="spellEnd"/>
      <w:r w:rsidR="003F5C9F" w:rsidRPr="003F5C9F">
        <w:rPr>
          <w:color w:val="0A2F41" w:themeColor="accent1" w:themeShade="80"/>
        </w:rPr>
        <w:t xml:space="preserve"> Iron Agar is cream to yellow homogeneous free flowing powder. Prepared Media is reddish orange in </w:t>
      </w:r>
      <w:proofErr w:type="spellStart"/>
      <w:r w:rsidR="003F5C9F" w:rsidRPr="003F5C9F">
        <w:rPr>
          <w:color w:val="0A2F41" w:themeColor="accent1" w:themeShade="80"/>
        </w:rPr>
        <w:t>color</w:t>
      </w:r>
      <w:proofErr w:type="spellEnd"/>
      <w:r w:rsidR="003F5C9F" w:rsidRPr="003F5C9F">
        <w:rPr>
          <w:color w:val="0A2F41" w:themeColor="accent1" w:themeShade="80"/>
        </w:rPr>
        <w:t>. If there are any physical changes for powder or signs of deterioration (shrinking, cracking, or discoloration), and contaminations for hydrated media, discard the medium.</w:t>
      </w:r>
    </w:p>
    <w:p w14:paraId="661D44E0" w14:textId="594F960A" w:rsidR="0044579F" w:rsidRDefault="0044579F" w:rsidP="003F5C9F">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lastRenderedPageBreak/>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7894C67C" w14:textId="77777777" w:rsidR="003F5C9F" w:rsidRDefault="003F5C9F" w:rsidP="003F5C9F">
      <w:pPr>
        <w:pStyle w:val="Heading1"/>
        <w:spacing w:after="0"/>
        <w:ind w:left="0"/>
        <w:rPr>
          <w:bCs/>
          <w:color w:val="0A2F41" w:themeColor="accent1" w:themeShade="80"/>
          <w:kern w:val="0"/>
          <w:szCs w:val="18"/>
          <w:lang w:eastAsia="en-US"/>
          <w14:ligatures w14:val="none"/>
        </w:rPr>
      </w:pPr>
      <w:r w:rsidRPr="003F5C9F">
        <w:rPr>
          <w:b w:val="0"/>
          <w:color w:val="0A2F41" w:themeColor="accent1" w:themeShade="80"/>
          <w:kern w:val="0"/>
          <w:szCs w:val="18"/>
          <w:lang w:eastAsia="en-US"/>
          <w14:ligatures w14:val="none"/>
        </w:rPr>
        <w:t>Clinical samples, water samples, food and dairy samples</w:t>
      </w:r>
    </w:p>
    <w:p w14:paraId="0050CDF7" w14:textId="7E8F7C6D" w:rsidR="0063335A" w:rsidRPr="00BA3D57" w:rsidRDefault="0063335A" w:rsidP="003F5C9F">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180EB9CA"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93534B">
        <w:rPr>
          <w:b w:val="0"/>
          <w:color w:val="0A2F41" w:themeColor="accent1" w:themeShade="80"/>
          <w:kern w:val="0"/>
          <w:szCs w:val="18"/>
          <w:lang w:eastAsia="en-US"/>
          <w14:ligatures w14:val="none"/>
        </w:rPr>
        <w:t>plates</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4617AD" w:rsidP="003F5C9F">
      <w:pPr>
        <w:pStyle w:val="Heading1"/>
        <w:ind w:left="-9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6160C539" w:rsidR="007219EE" w:rsidRPr="003F5C9F" w:rsidRDefault="003F5C9F" w:rsidP="003F5C9F">
      <w:pPr>
        <w:spacing w:after="76"/>
        <w:ind w:left="-90" w:right="36"/>
        <w:rPr>
          <w:rFonts w:ascii="Arial MT" w:eastAsia="Arial MT" w:hAnsi="Arial MT" w:cs="Arial MT"/>
          <w:color w:val="0A2F41" w:themeColor="accent1" w:themeShade="80"/>
          <w:kern w:val="0"/>
          <w:szCs w:val="16"/>
          <w:lang w:eastAsia="en-US"/>
          <w14:ligatures w14:val="none"/>
        </w:rPr>
      </w:pPr>
      <w:r w:rsidRPr="003F5C9F">
        <w:rPr>
          <w:rFonts w:ascii="Arial MT" w:eastAsia="Arial MT" w:hAnsi="Arial MT" w:cs="Arial MT"/>
          <w:color w:val="0A2F41" w:themeColor="accent1" w:themeShade="80"/>
          <w:kern w:val="0"/>
          <w:szCs w:val="16"/>
          <w:lang w:eastAsia="en-US"/>
          <w14:ligatures w14:val="none"/>
        </w:rPr>
        <w:t>Cultural characteristics observed after incubation at 35 - 37°C for 18 - 48 hours</w:t>
      </w:r>
    </w:p>
    <w:tbl>
      <w:tblPr>
        <w:tblStyle w:val="TableGrid"/>
        <w:tblpPr w:vertAnchor="text" w:horzAnchor="margin" w:tblpY="31"/>
        <w:tblOverlap w:val="never"/>
        <w:tblW w:w="5130"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1710"/>
        <w:gridCol w:w="990"/>
        <w:gridCol w:w="990"/>
        <w:gridCol w:w="720"/>
        <w:gridCol w:w="720"/>
      </w:tblGrid>
      <w:tr w:rsidR="003F5C9F" w:rsidRPr="0063335A" w14:paraId="3A4B6BAC" w14:textId="3E914F7A" w:rsidTr="000F3FDE">
        <w:trPr>
          <w:trHeight w:val="20"/>
        </w:trPr>
        <w:tc>
          <w:tcPr>
            <w:tcW w:w="1710" w:type="dxa"/>
            <w:tcBorders>
              <w:top w:val="single" w:sz="18" w:space="0" w:color="92D050"/>
              <w:bottom w:val="single" w:sz="18" w:space="0" w:color="92D050"/>
            </w:tcBorders>
            <w:vAlign w:val="center"/>
          </w:tcPr>
          <w:p w14:paraId="42E876C9" w14:textId="6C655C89" w:rsidR="003F5C9F" w:rsidRPr="0063335A" w:rsidRDefault="003F5C9F" w:rsidP="003F5C9F">
            <w:pPr>
              <w:spacing w:line="259" w:lineRule="auto"/>
              <w:ind w:left="180" w:right="46"/>
              <w:jc w:val="center"/>
              <w:rPr>
                <w:color w:val="156082" w:themeColor="accent1"/>
              </w:rPr>
            </w:pPr>
            <w:r w:rsidRPr="0063335A">
              <w:rPr>
                <w:b/>
                <w:color w:val="156082" w:themeColor="accent1"/>
              </w:rPr>
              <w:t>Microorganism</w:t>
            </w:r>
          </w:p>
        </w:tc>
        <w:tc>
          <w:tcPr>
            <w:tcW w:w="990" w:type="dxa"/>
            <w:tcBorders>
              <w:top w:val="single" w:sz="18" w:space="0" w:color="92D050"/>
              <w:bottom w:val="single" w:sz="18" w:space="0" w:color="92D050"/>
            </w:tcBorders>
            <w:vAlign w:val="center"/>
          </w:tcPr>
          <w:p w14:paraId="6B21DAFA" w14:textId="079BE178" w:rsidR="003F5C9F" w:rsidRPr="0063335A" w:rsidRDefault="003F5C9F" w:rsidP="003F5C9F">
            <w:pPr>
              <w:spacing w:line="259" w:lineRule="auto"/>
              <w:ind w:left="180" w:right="52"/>
              <w:jc w:val="center"/>
              <w:rPr>
                <w:color w:val="156082" w:themeColor="accent1"/>
              </w:rPr>
            </w:pPr>
            <w:r>
              <w:rPr>
                <w:b/>
                <w:color w:val="156082" w:themeColor="accent1"/>
              </w:rPr>
              <w:t>Slant Slope</w:t>
            </w:r>
          </w:p>
        </w:tc>
        <w:tc>
          <w:tcPr>
            <w:tcW w:w="990" w:type="dxa"/>
            <w:tcBorders>
              <w:top w:val="single" w:sz="18" w:space="0" w:color="92D050"/>
              <w:bottom w:val="single" w:sz="18" w:space="0" w:color="92D050"/>
            </w:tcBorders>
            <w:vAlign w:val="center"/>
          </w:tcPr>
          <w:p w14:paraId="0CDAA07C" w14:textId="7931DFA0" w:rsidR="003F5C9F" w:rsidRPr="0063335A" w:rsidRDefault="003F5C9F" w:rsidP="003F5C9F">
            <w:pPr>
              <w:spacing w:line="259" w:lineRule="auto"/>
              <w:ind w:left="180"/>
              <w:jc w:val="center"/>
              <w:rPr>
                <w:color w:val="156082" w:themeColor="accent1"/>
              </w:rPr>
            </w:pPr>
            <w:r w:rsidRPr="0063335A">
              <w:rPr>
                <w:b/>
                <w:color w:val="156082" w:themeColor="accent1"/>
              </w:rPr>
              <w:t>Colony Colour</w:t>
            </w:r>
          </w:p>
        </w:tc>
        <w:tc>
          <w:tcPr>
            <w:tcW w:w="720" w:type="dxa"/>
            <w:tcBorders>
              <w:top w:val="single" w:sz="18" w:space="0" w:color="92D050"/>
              <w:bottom w:val="single" w:sz="18" w:space="0" w:color="92D050"/>
            </w:tcBorders>
            <w:vAlign w:val="center"/>
          </w:tcPr>
          <w:p w14:paraId="0B64BC86" w14:textId="7C3B9E2F" w:rsidR="003F5C9F" w:rsidRPr="0063335A" w:rsidRDefault="003F5C9F" w:rsidP="003F5C9F">
            <w:pPr>
              <w:spacing w:line="259" w:lineRule="auto"/>
              <w:ind w:left="180"/>
              <w:jc w:val="center"/>
              <w:rPr>
                <w:b/>
                <w:color w:val="156082" w:themeColor="accent1"/>
              </w:rPr>
            </w:pPr>
            <w:r>
              <w:rPr>
                <w:b/>
                <w:color w:val="156082" w:themeColor="accent1"/>
              </w:rPr>
              <w:t>Gas</w:t>
            </w:r>
          </w:p>
        </w:tc>
        <w:tc>
          <w:tcPr>
            <w:tcW w:w="720" w:type="dxa"/>
            <w:tcBorders>
              <w:top w:val="single" w:sz="18" w:space="0" w:color="92D050"/>
              <w:bottom w:val="single" w:sz="18" w:space="0" w:color="92D050"/>
            </w:tcBorders>
            <w:vAlign w:val="center"/>
          </w:tcPr>
          <w:p w14:paraId="67A2D5D5" w14:textId="729395BD" w:rsidR="003F5C9F" w:rsidRDefault="003F5C9F" w:rsidP="003F5C9F">
            <w:pPr>
              <w:spacing w:line="259" w:lineRule="auto"/>
              <w:ind w:left="180"/>
              <w:jc w:val="center"/>
              <w:rPr>
                <w:b/>
                <w:color w:val="156082" w:themeColor="accent1"/>
              </w:rPr>
            </w:pPr>
            <w:r w:rsidRPr="003F5C9F">
              <w:rPr>
                <w:b/>
                <w:color w:val="156082" w:themeColor="accent1"/>
              </w:rPr>
              <w:t>H</w:t>
            </w:r>
            <w:r w:rsidRPr="003F5C9F">
              <w:rPr>
                <w:b/>
                <w:color w:val="156082" w:themeColor="accent1"/>
                <w:vertAlign w:val="subscript"/>
              </w:rPr>
              <w:t>2</w:t>
            </w:r>
            <w:r w:rsidRPr="003F5C9F">
              <w:rPr>
                <w:b/>
                <w:color w:val="156082" w:themeColor="accent1"/>
              </w:rPr>
              <w:t>S</w:t>
            </w:r>
          </w:p>
        </w:tc>
      </w:tr>
      <w:tr w:rsidR="003F5C9F" w:rsidRPr="0063335A" w14:paraId="0918C38B" w14:textId="6CF23666" w:rsidTr="000F3FDE">
        <w:trPr>
          <w:trHeight w:val="20"/>
        </w:trPr>
        <w:tc>
          <w:tcPr>
            <w:tcW w:w="1710" w:type="dxa"/>
            <w:tcBorders>
              <w:top w:val="single" w:sz="18" w:space="0" w:color="92D050"/>
            </w:tcBorders>
            <w:vAlign w:val="center"/>
          </w:tcPr>
          <w:p w14:paraId="7A6E68EB" w14:textId="498E4E56" w:rsidR="003F5C9F" w:rsidRPr="0063335A" w:rsidRDefault="003F5C9F" w:rsidP="000F3FDE">
            <w:pPr>
              <w:spacing w:line="259" w:lineRule="auto"/>
              <w:ind w:left="-108"/>
              <w:jc w:val="left"/>
              <w:rPr>
                <w:color w:val="156082" w:themeColor="accent1"/>
              </w:rPr>
            </w:pPr>
            <w:r w:rsidRPr="003F5C9F">
              <w:rPr>
                <w:i/>
                <w:color w:val="156082" w:themeColor="accent1"/>
              </w:rPr>
              <w:t xml:space="preserve">Shigella </w:t>
            </w:r>
            <w:proofErr w:type="spellStart"/>
            <w:r w:rsidRPr="003F5C9F">
              <w:rPr>
                <w:i/>
                <w:color w:val="156082" w:themeColor="accent1"/>
              </w:rPr>
              <w:t>sonnei</w:t>
            </w:r>
            <w:proofErr w:type="spellEnd"/>
            <w:r w:rsidRPr="003F5C9F">
              <w:rPr>
                <w:i/>
                <w:color w:val="156082" w:themeColor="accent1"/>
              </w:rPr>
              <w:t xml:space="preserve"> NCTC 8574</w:t>
            </w:r>
          </w:p>
        </w:tc>
        <w:tc>
          <w:tcPr>
            <w:tcW w:w="990" w:type="dxa"/>
            <w:tcBorders>
              <w:top w:val="single" w:sz="18" w:space="0" w:color="92D050"/>
            </w:tcBorders>
            <w:vAlign w:val="center"/>
          </w:tcPr>
          <w:p w14:paraId="78BBEB7D" w14:textId="703CC562" w:rsidR="003F5C9F" w:rsidRPr="0063335A" w:rsidRDefault="003F5C9F" w:rsidP="003F5C9F">
            <w:pPr>
              <w:spacing w:line="259" w:lineRule="auto"/>
              <w:ind w:left="180" w:right="56"/>
              <w:jc w:val="center"/>
              <w:rPr>
                <w:color w:val="156082" w:themeColor="accent1"/>
              </w:rPr>
            </w:pPr>
            <w:r>
              <w:rPr>
                <w:color w:val="156082" w:themeColor="accent1"/>
              </w:rPr>
              <w:t>Red</w:t>
            </w:r>
          </w:p>
        </w:tc>
        <w:tc>
          <w:tcPr>
            <w:tcW w:w="990" w:type="dxa"/>
            <w:tcBorders>
              <w:top w:val="single" w:sz="18" w:space="0" w:color="92D050"/>
            </w:tcBorders>
            <w:vAlign w:val="center"/>
          </w:tcPr>
          <w:p w14:paraId="5C461ECF" w14:textId="666D2561" w:rsidR="003F5C9F" w:rsidRPr="0063335A" w:rsidRDefault="003F5C9F" w:rsidP="003F5C9F">
            <w:pPr>
              <w:spacing w:line="259" w:lineRule="auto"/>
              <w:ind w:left="-52" w:hanging="52"/>
              <w:jc w:val="center"/>
              <w:rPr>
                <w:color w:val="156082" w:themeColor="accent1"/>
              </w:rPr>
            </w:pPr>
            <w:r w:rsidRPr="009C3C63">
              <w:rPr>
                <w:color w:val="156082" w:themeColor="accent1"/>
              </w:rPr>
              <w:t>Yellow</w:t>
            </w:r>
          </w:p>
        </w:tc>
        <w:tc>
          <w:tcPr>
            <w:tcW w:w="720" w:type="dxa"/>
            <w:tcBorders>
              <w:top w:val="single" w:sz="18" w:space="0" w:color="92D050"/>
            </w:tcBorders>
            <w:vAlign w:val="center"/>
          </w:tcPr>
          <w:p w14:paraId="68D41119" w14:textId="043FF6D9" w:rsidR="003F5C9F" w:rsidRPr="0093534B" w:rsidRDefault="003F5C9F" w:rsidP="003F5C9F">
            <w:pPr>
              <w:spacing w:line="259" w:lineRule="auto"/>
              <w:ind w:left="-52" w:hanging="52"/>
              <w:jc w:val="center"/>
              <w:rPr>
                <w:color w:val="156082" w:themeColor="accent1"/>
              </w:rPr>
            </w:pPr>
            <w:r>
              <w:rPr>
                <w:color w:val="156082" w:themeColor="accent1"/>
              </w:rPr>
              <w:t>-</w:t>
            </w:r>
          </w:p>
        </w:tc>
        <w:tc>
          <w:tcPr>
            <w:tcW w:w="720" w:type="dxa"/>
            <w:tcBorders>
              <w:top w:val="single" w:sz="18" w:space="0" w:color="92D050"/>
            </w:tcBorders>
            <w:vAlign w:val="center"/>
          </w:tcPr>
          <w:p w14:paraId="231DE815" w14:textId="7BE14259" w:rsidR="003F5C9F" w:rsidRPr="0093534B" w:rsidRDefault="003F5C9F" w:rsidP="003F5C9F">
            <w:pPr>
              <w:spacing w:line="259" w:lineRule="auto"/>
              <w:ind w:left="-52" w:hanging="52"/>
              <w:jc w:val="center"/>
              <w:rPr>
                <w:color w:val="156082" w:themeColor="accent1"/>
              </w:rPr>
            </w:pPr>
            <w:r>
              <w:rPr>
                <w:color w:val="156082" w:themeColor="accent1"/>
              </w:rPr>
              <w:t>-</w:t>
            </w:r>
          </w:p>
        </w:tc>
      </w:tr>
      <w:tr w:rsidR="003F5C9F" w:rsidRPr="0063335A" w14:paraId="16835E7C" w14:textId="4D5D3F60" w:rsidTr="000F3FDE">
        <w:trPr>
          <w:trHeight w:val="20"/>
        </w:trPr>
        <w:tc>
          <w:tcPr>
            <w:tcW w:w="1710" w:type="dxa"/>
            <w:vAlign w:val="center"/>
          </w:tcPr>
          <w:p w14:paraId="161264E5" w14:textId="193324D4" w:rsidR="003F5C9F" w:rsidRPr="0063335A" w:rsidRDefault="003F5C9F" w:rsidP="000F3FDE">
            <w:pPr>
              <w:spacing w:line="259" w:lineRule="auto"/>
              <w:ind w:left="-108"/>
              <w:jc w:val="left"/>
              <w:rPr>
                <w:color w:val="156082" w:themeColor="accent1"/>
              </w:rPr>
            </w:pPr>
            <w:r w:rsidRPr="003F5C9F">
              <w:rPr>
                <w:i/>
                <w:color w:val="156082" w:themeColor="accent1"/>
              </w:rPr>
              <w:t>Shigella flexneri ATCC 12022</w:t>
            </w:r>
          </w:p>
        </w:tc>
        <w:tc>
          <w:tcPr>
            <w:tcW w:w="990" w:type="dxa"/>
            <w:vAlign w:val="center"/>
          </w:tcPr>
          <w:p w14:paraId="5AB55DE9" w14:textId="24ED98EF" w:rsidR="003F5C9F" w:rsidRPr="0063335A" w:rsidRDefault="003F5C9F" w:rsidP="003F5C9F">
            <w:pPr>
              <w:spacing w:line="259" w:lineRule="auto"/>
              <w:ind w:left="180" w:right="57"/>
              <w:jc w:val="center"/>
              <w:rPr>
                <w:color w:val="156082" w:themeColor="accent1"/>
              </w:rPr>
            </w:pPr>
            <w:r>
              <w:rPr>
                <w:color w:val="156082" w:themeColor="accent1"/>
              </w:rPr>
              <w:t>Red</w:t>
            </w:r>
          </w:p>
        </w:tc>
        <w:tc>
          <w:tcPr>
            <w:tcW w:w="990" w:type="dxa"/>
            <w:vAlign w:val="center"/>
          </w:tcPr>
          <w:p w14:paraId="7AE0A0BD" w14:textId="4A10C1D8" w:rsidR="003F5C9F" w:rsidRPr="0063335A" w:rsidRDefault="003F5C9F" w:rsidP="003F5C9F">
            <w:pPr>
              <w:spacing w:line="259" w:lineRule="auto"/>
              <w:ind w:left="-52" w:hanging="52"/>
              <w:jc w:val="center"/>
              <w:rPr>
                <w:color w:val="156082" w:themeColor="accent1"/>
              </w:rPr>
            </w:pPr>
            <w:r w:rsidRPr="009C3C63">
              <w:rPr>
                <w:color w:val="156082" w:themeColor="accent1"/>
              </w:rPr>
              <w:t>Yellow</w:t>
            </w:r>
          </w:p>
        </w:tc>
        <w:tc>
          <w:tcPr>
            <w:tcW w:w="720" w:type="dxa"/>
            <w:vAlign w:val="center"/>
          </w:tcPr>
          <w:p w14:paraId="7731653F" w14:textId="0BBB5CC0" w:rsidR="003F5C9F" w:rsidRPr="0093534B" w:rsidRDefault="003F5C9F" w:rsidP="003F5C9F">
            <w:pPr>
              <w:spacing w:line="259" w:lineRule="auto"/>
              <w:ind w:left="-52" w:hanging="52"/>
              <w:jc w:val="center"/>
              <w:rPr>
                <w:color w:val="156082" w:themeColor="accent1"/>
              </w:rPr>
            </w:pPr>
            <w:r>
              <w:rPr>
                <w:color w:val="156082" w:themeColor="accent1"/>
              </w:rPr>
              <w:t>-</w:t>
            </w:r>
          </w:p>
        </w:tc>
        <w:tc>
          <w:tcPr>
            <w:tcW w:w="720" w:type="dxa"/>
            <w:vAlign w:val="center"/>
          </w:tcPr>
          <w:p w14:paraId="0D55263C" w14:textId="2DE1F483" w:rsidR="003F5C9F" w:rsidRPr="0093534B" w:rsidRDefault="003F5C9F" w:rsidP="003F5C9F">
            <w:pPr>
              <w:spacing w:line="259" w:lineRule="auto"/>
              <w:ind w:left="-52" w:hanging="52"/>
              <w:jc w:val="center"/>
              <w:rPr>
                <w:color w:val="156082" w:themeColor="accent1"/>
              </w:rPr>
            </w:pPr>
            <w:r>
              <w:rPr>
                <w:color w:val="156082" w:themeColor="accent1"/>
              </w:rPr>
              <w:t>-</w:t>
            </w:r>
          </w:p>
        </w:tc>
      </w:tr>
      <w:tr w:rsidR="003F5C9F" w:rsidRPr="0063335A" w14:paraId="5F637BF5" w14:textId="16A895E7" w:rsidTr="000F3FDE">
        <w:trPr>
          <w:trHeight w:val="20"/>
        </w:trPr>
        <w:tc>
          <w:tcPr>
            <w:tcW w:w="1710" w:type="dxa"/>
            <w:vAlign w:val="center"/>
          </w:tcPr>
          <w:p w14:paraId="48CC7D35" w14:textId="7FFD12A3" w:rsidR="003F5C9F" w:rsidRPr="0063335A" w:rsidRDefault="003F5C9F" w:rsidP="000F3FDE">
            <w:pPr>
              <w:spacing w:line="259" w:lineRule="auto"/>
              <w:ind w:left="-108" w:right="57"/>
              <w:jc w:val="left"/>
              <w:rPr>
                <w:color w:val="156082" w:themeColor="accent1"/>
              </w:rPr>
            </w:pPr>
            <w:r w:rsidRPr="003F5C9F">
              <w:rPr>
                <w:i/>
                <w:color w:val="156082" w:themeColor="accent1"/>
              </w:rPr>
              <w:t>Salmonella typhi ATCC 6539</w:t>
            </w:r>
          </w:p>
        </w:tc>
        <w:tc>
          <w:tcPr>
            <w:tcW w:w="990" w:type="dxa"/>
            <w:vAlign w:val="center"/>
          </w:tcPr>
          <w:p w14:paraId="67EC4300" w14:textId="7FE95E12" w:rsidR="003F5C9F" w:rsidRPr="0063335A" w:rsidRDefault="003F5C9F" w:rsidP="003F5C9F">
            <w:pPr>
              <w:spacing w:line="259" w:lineRule="auto"/>
              <w:ind w:left="180" w:right="57"/>
              <w:jc w:val="center"/>
              <w:rPr>
                <w:color w:val="156082" w:themeColor="accent1"/>
              </w:rPr>
            </w:pPr>
            <w:r>
              <w:rPr>
                <w:color w:val="156082" w:themeColor="accent1"/>
              </w:rPr>
              <w:t>Red</w:t>
            </w:r>
          </w:p>
        </w:tc>
        <w:tc>
          <w:tcPr>
            <w:tcW w:w="990" w:type="dxa"/>
            <w:vAlign w:val="center"/>
          </w:tcPr>
          <w:p w14:paraId="6DD354A7" w14:textId="36CADA3E" w:rsidR="003F5C9F" w:rsidRPr="0063335A" w:rsidRDefault="003F5C9F" w:rsidP="003F5C9F">
            <w:pPr>
              <w:spacing w:line="259" w:lineRule="auto"/>
              <w:ind w:left="180"/>
              <w:jc w:val="center"/>
              <w:rPr>
                <w:color w:val="156082" w:themeColor="accent1"/>
              </w:rPr>
            </w:pPr>
            <w:r w:rsidRPr="009C3C63">
              <w:rPr>
                <w:color w:val="156082" w:themeColor="accent1"/>
              </w:rPr>
              <w:t>Yellow</w:t>
            </w:r>
          </w:p>
        </w:tc>
        <w:tc>
          <w:tcPr>
            <w:tcW w:w="720" w:type="dxa"/>
            <w:vAlign w:val="center"/>
          </w:tcPr>
          <w:p w14:paraId="2C0F43DE" w14:textId="506E195C" w:rsidR="003F5C9F" w:rsidRPr="0063335A" w:rsidRDefault="003F5C9F" w:rsidP="003F5C9F">
            <w:pPr>
              <w:spacing w:line="259" w:lineRule="auto"/>
              <w:ind w:left="180"/>
              <w:jc w:val="center"/>
              <w:rPr>
                <w:color w:val="156082" w:themeColor="accent1"/>
              </w:rPr>
            </w:pPr>
            <w:r>
              <w:rPr>
                <w:color w:val="156082" w:themeColor="accent1"/>
              </w:rPr>
              <w:t>-</w:t>
            </w:r>
          </w:p>
        </w:tc>
        <w:tc>
          <w:tcPr>
            <w:tcW w:w="720" w:type="dxa"/>
            <w:vAlign w:val="center"/>
          </w:tcPr>
          <w:p w14:paraId="5C8B8B0B" w14:textId="2ACFBB1C" w:rsidR="003F5C9F" w:rsidRPr="0063335A" w:rsidRDefault="003F5C9F" w:rsidP="003F5C9F">
            <w:pPr>
              <w:spacing w:line="259" w:lineRule="auto"/>
              <w:ind w:left="180"/>
              <w:jc w:val="center"/>
              <w:rPr>
                <w:color w:val="156082" w:themeColor="accent1"/>
              </w:rPr>
            </w:pPr>
            <w:r>
              <w:rPr>
                <w:color w:val="156082" w:themeColor="accent1"/>
              </w:rPr>
              <w:t>+</w:t>
            </w:r>
          </w:p>
        </w:tc>
      </w:tr>
      <w:tr w:rsidR="003F5C9F" w:rsidRPr="0063335A" w14:paraId="7769D1C3" w14:textId="706213D0" w:rsidTr="000F3FDE">
        <w:trPr>
          <w:trHeight w:val="20"/>
        </w:trPr>
        <w:tc>
          <w:tcPr>
            <w:tcW w:w="1710" w:type="dxa"/>
            <w:vAlign w:val="center"/>
          </w:tcPr>
          <w:p w14:paraId="127AEAC7" w14:textId="123B67B3" w:rsidR="003F5C9F" w:rsidRPr="0063335A" w:rsidRDefault="003F5C9F" w:rsidP="000F3FDE">
            <w:pPr>
              <w:spacing w:line="259" w:lineRule="auto"/>
              <w:ind w:left="-108" w:right="311"/>
              <w:jc w:val="left"/>
              <w:rPr>
                <w:color w:val="156082" w:themeColor="accent1"/>
              </w:rPr>
            </w:pPr>
            <w:r w:rsidRPr="003F5C9F">
              <w:rPr>
                <w:i/>
                <w:color w:val="156082" w:themeColor="accent1"/>
              </w:rPr>
              <w:t>Salmonella species</w:t>
            </w:r>
          </w:p>
        </w:tc>
        <w:tc>
          <w:tcPr>
            <w:tcW w:w="990" w:type="dxa"/>
            <w:vAlign w:val="center"/>
          </w:tcPr>
          <w:p w14:paraId="108D7E08" w14:textId="1F234030" w:rsidR="003F5C9F" w:rsidRPr="0063335A" w:rsidRDefault="003F5C9F" w:rsidP="003F5C9F">
            <w:pPr>
              <w:spacing w:line="259" w:lineRule="auto"/>
              <w:ind w:left="180" w:right="55"/>
              <w:jc w:val="center"/>
              <w:rPr>
                <w:color w:val="156082" w:themeColor="accent1"/>
              </w:rPr>
            </w:pPr>
            <w:r>
              <w:rPr>
                <w:color w:val="156082" w:themeColor="accent1"/>
              </w:rPr>
              <w:t>Red</w:t>
            </w:r>
          </w:p>
        </w:tc>
        <w:tc>
          <w:tcPr>
            <w:tcW w:w="990" w:type="dxa"/>
            <w:vAlign w:val="center"/>
          </w:tcPr>
          <w:p w14:paraId="1F28B30E" w14:textId="266225BD" w:rsidR="003F5C9F" w:rsidRPr="0063335A"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2A1DCCBC" w14:textId="7E49EF18" w:rsidR="003F5C9F" w:rsidRPr="0063335A"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7D9F0533" w14:textId="75666852" w:rsidR="003F5C9F" w:rsidRPr="0063335A" w:rsidRDefault="003F5C9F" w:rsidP="003F5C9F">
            <w:pPr>
              <w:spacing w:line="259" w:lineRule="auto"/>
              <w:ind w:left="180" w:right="49"/>
              <w:jc w:val="center"/>
              <w:rPr>
                <w:color w:val="156082" w:themeColor="accent1"/>
              </w:rPr>
            </w:pPr>
            <w:r>
              <w:rPr>
                <w:color w:val="156082" w:themeColor="accent1"/>
              </w:rPr>
              <w:t>+</w:t>
            </w:r>
          </w:p>
        </w:tc>
      </w:tr>
      <w:tr w:rsidR="003F5C9F" w:rsidRPr="0063335A" w14:paraId="02E1B5B3" w14:textId="77777777" w:rsidTr="000F3FDE">
        <w:trPr>
          <w:trHeight w:val="20"/>
        </w:trPr>
        <w:tc>
          <w:tcPr>
            <w:tcW w:w="1710" w:type="dxa"/>
            <w:vAlign w:val="center"/>
          </w:tcPr>
          <w:p w14:paraId="08E5C338" w14:textId="3FA1232F" w:rsidR="003F5C9F" w:rsidRPr="003F5C9F" w:rsidRDefault="003F5C9F" w:rsidP="000F3FDE">
            <w:pPr>
              <w:spacing w:line="259" w:lineRule="auto"/>
              <w:ind w:left="-108" w:right="311"/>
              <w:jc w:val="left"/>
              <w:rPr>
                <w:i/>
                <w:color w:val="156082" w:themeColor="accent1"/>
              </w:rPr>
            </w:pPr>
            <w:r w:rsidRPr="003F5C9F">
              <w:rPr>
                <w:i/>
                <w:color w:val="156082" w:themeColor="accent1"/>
              </w:rPr>
              <w:t>Enterobacter species</w:t>
            </w:r>
          </w:p>
        </w:tc>
        <w:tc>
          <w:tcPr>
            <w:tcW w:w="990" w:type="dxa"/>
            <w:vAlign w:val="center"/>
          </w:tcPr>
          <w:p w14:paraId="717EEB12" w14:textId="1E4E9542" w:rsidR="003F5C9F" w:rsidRPr="00697EF1" w:rsidRDefault="003F5C9F" w:rsidP="003F5C9F">
            <w:pPr>
              <w:spacing w:line="259" w:lineRule="auto"/>
              <w:ind w:left="180" w:right="55"/>
              <w:jc w:val="center"/>
              <w:rPr>
                <w:color w:val="156082" w:themeColor="accent1"/>
              </w:rPr>
            </w:pPr>
            <w:r>
              <w:rPr>
                <w:color w:val="156082" w:themeColor="accent1"/>
              </w:rPr>
              <w:t>Red</w:t>
            </w:r>
          </w:p>
        </w:tc>
        <w:tc>
          <w:tcPr>
            <w:tcW w:w="990" w:type="dxa"/>
            <w:vAlign w:val="center"/>
          </w:tcPr>
          <w:p w14:paraId="2D0D066E" w14:textId="47C0D766" w:rsidR="003F5C9F" w:rsidRPr="0063335A"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67BC6B39" w14:textId="74BD14B0" w:rsidR="003F5C9F" w:rsidRPr="0063335A"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426A4B90" w14:textId="14CF8A5E" w:rsidR="003F5C9F" w:rsidRPr="0063335A" w:rsidRDefault="003F5C9F" w:rsidP="003F5C9F">
            <w:pPr>
              <w:spacing w:line="259" w:lineRule="auto"/>
              <w:ind w:left="180" w:right="49"/>
              <w:jc w:val="center"/>
              <w:rPr>
                <w:color w:val="156082" w:themeColor="accent1"/>
              </w:rPr>
            </w:pPr>
            <w:r>
              <w:rPr>
                <w:color w:val="156082" w:themeColor="accent1"/>
              </w:rPr>
              <w:t>-</w:t>
            </w:r>
          </w:p>
        </w:tc>
      </w:tr>
      <w:tr w:rsidR="003F5C9F" w:rsidRPr="0063335A" w14:paraId="4348AFCF" w14:textId="77777777" w:rsidTr="000F3FDE">
        <w:trPr>
          <w:trHeight w:val="20"/>
        </w:trPr>
        <w:tc>
          <w:tcPr>
            <w:tcW w:w="1710" w:type="dxa"/>
            <w:vAlign w:val="center"/>
          </w:tcPr>
          <w:p w14:paraId="3457B12E" w14:textId="0966FFB9" w:rsidR="003F5C9F" w:rsidRPr="003F5C9F" w:rsidRDefault="003F5C9F" w:rsidP="000F3FDE">
            <w:pPr>
              <w:spacing w:line="259" w:lineRule="auto"/>
              <w:ind w:left="-108" w:right="311"/>
              <w:jc w:val="left"/>
              <w:rPr>
                <w:i/>
                <w:color w:val="156082" w:themeColor="accent1"/>
              </w:rPr>
            </w:pPr>
            <w:r w:rsidRPr="003F5C9F">
              <w:rPr>
                <w:i/>
                <w:color w:val="156082" w:themeColor="accent1"/>
              </w:rPr>
              <w:t>Klebsiella species</w:t>
            </w:r>
          </w:p>
        </w:tc>
        <w:tc>
          <w:tcPr>
            <w:tcW w:w="990" w:type="dxa"/>
            <w:vAlign w:val="center"/>
          </w:tcPr>
          <w:p w14:paraId="2334F79F" w14:textId="4C143667" w:rsidR="003F5C9F" w:rsidRPr="00697EF1" w:rsidRDefault="003F5C9F" w:rsidP="003F5C9F">
            <w:pPr>
              <w:spacing w:line="259" w:lineRule="auto"/>
              <w:ind w:left="180" w:right="55"/>
              <w:jc w:val="center"/>
              <w:rPr>
                <w:color w:val="156082" w:themeColor="accent1"/>
              </w:rPr>
            </w:pPr>
            <w:r>
              <w:rPr>
                <w:color w:val="156082" w:themeColor="accent1"/>
              </w:rPr>
              <w:t>Yellow</w:t>
            </w:r>
          </w:p>
        </w:tc>
        <w:tc>
          <w:tcPr>
            <w:tcW w:w="990" w:type="dxa"/>
            <w:vAlign w:val="center"/>
          </w:tcPr>
          <w:p w14:paraId="420C544C" w14:textId="3E77D8CC" w:rsidR="003F5C9F" w:rsidRPr="0063335A"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6E0AB0A9" w14:textId="78FBF74F" w:rsidR="003F5C9F" w:rsidRPr="0063335A"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2B28476B" w14:textId="754B969E" w:rsidR="003F5C9F" w:rsidRPr="0063335A" w:rsidRDefault="003F5C9F" w:rsidP="003F5C9F">
            <w:pPr>
              <w:spacing w:line="259" w:lineRule="auto"/>
              <w:ind w:left="180" w:right="49"/>
              <w:jc w:val="center"/>
              <w:rPr>
                <w:color w:val="156082" w:themeColor="accent1"/>
              </w:rPr>
            </w:pPr>
            <w:r>
              <w:rPr>
                <w:color w:val="156082" w:themeColor="accent1"/>
              </w:rPr>
              <w:t>+</w:t>
            </w:r>
          </w:p>
        </w:tc>
      </w:tr>
      <w:tr w:rsidR="003F5C9F" w:rsidRPr="0063335A" w14:paraId="5333396D" w14:textId="77777777" w:rsidTr="000F3FDE">
        <w:trPr>
          <w:trHeight w:val="20"/>
        </w:trPr>
        <w:tc>
          <w:tcPr>
            <w:tcW w:w="1710" w:type="dxa"/>
            <w:vAlign w:val="center"/>
          </w:tcPr>
          <w:p w14:paraId="10FC5E14" w14:textId="2D08BCF7" w:rsidR="003F5C9F" w:rsidRPr="003F5C9F" w:rsidRDefault="003F5C9F" w:rsidP="000F3FDE">
            <w:pPr>
              <w:spacing w:line="259" w:lineRule="auto"/>
              <w:ind w:left="-108" w:right="311"/>
              <w:jc w:val="left"/>
              <w:rPr>
                <w:i/>
                <w:color w:val="156082" w:themeColor="accent1"/>
              </w:rPr>
            </w:pPr>
            <w:r w:rsidRPr="003F5C9F">
              <w:rPr>
                <w:i/>
                <w:color w:val="156082" w:themeColor="accent1"/>
              </w:rPr>
              <w:t>Escherichia coli ATCC 25922</w:t>
            </w:r>
          </w:p>
        </w:tc>
        <w:tc>
          <w:tcPr>
            <w:tcW w:w="990" w:type="dxa"/>
            <w:vAlign w:val="center"/>
          </w:tcPr>
          <w:p w14:paraId="3CB1CF87" w14:textId="16C4D99C" w:rsidR="003F5C9F" w:rsidRPr="00697EF1" w:rsidRDefault="003F5C9F" w:rsidP="003F5C9F">
            <w:pPr>
              <w:spacing w:line="259" w:lineRule="auto"/>
              <w:ind w:left="180" w:right="55"/>
              <w:jc w:val="center"/>
              <w:rPr>
                <w:color w:val="156082" w:themeColor="accent1"/>
              </w:rPr>
            </w:pPr>
            <w:r>
              <w:rPr>
                <w:color w:val="156082" w:themeColor="accent1"/>
              </w:rPr>
              <w:t>Yellow</w:t>
            </w:r>
          </w:p>
        </w:tc>
        <w:tc>
          <w:tcPr>
            <w:tcW w:w="990" w:type="dxa"/>
            <w:vAlign w:val="center"/>
          </w:tcPr>
          <w:p w14:paraId="0C73329B" w14:textId="18DD04CD" w:rsidR="003F5C9F" w:rsidRPr="0063335A"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3A691F81" w14:textId="6FDE3497" w:rsidR="003F5C9F" w:rsidRPr="0063335A"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6DEA5E5E" w14:textId="3A94752C" w:rsidR="003F5C9F" w:rsidRPr="0063335A" w:rsidRDefault="003F5C9F" w:rsidP="003F5C9F">
            <w:pPr>
              <w:spacing w:line="259" w:lineRule="auto"/>
              <w:ind w:left="180" w:right="49"/>
              <w:jc w:val="center"/>
              <w:rPr>
                <w:color w:val="156082" w:themeColor="accent1"/>
              </w:rPr>
            </w:pPr>
            <w:r>
              <w:rPr>
                <w:color w:val="156082" w:themeColor="accent1"/>
              </w:rPr>
              <w:t>+</w:t>
            </w:r>
          </w:p>
        </w:tc>
      </w:tr>
      <w:tr w:rsidR="003F5C9F" w:rsidRPr="0063335A" w14:paraId="24A58091" w14:textId="77777777" w:rsidTr="000F3FDE">
        <w:trPr>
          <w:trHeight w:val="20"/>
        </w:trPr>
        <w:tc>
          <w:tcPr>
            <w:tcW w:w="1710" w:type="dxa"/>
            <w:vAlign w:val="center"/>
          </w:tcPr>
          <w:p w14:paraId="14E7DC76" w14:textId="2A0BFA85" w:rsidR="003F5C9F" w:rsidRPr="003F5C9F" w:rsidRDefault="003F5C9F" w:rsidP="000F3FDE">
            <w:pPr>
              <w:spacing w:line="259" w:lineRule="auto"/>
              <w:ind w:left="-108" w:right="311"/>
              <w:jc w:val="left"/>
              <w:rPr>
                <w:i/>
                <w:color w:val="156082" w:themeColor="accent1"/>
              </w:rPr>
            </w:pPr>
            <w:r w:rsidRPr="003F5C9F">
              <w:rPr>
                <w:i/>
                <w:color w:val="156082" w:themeColor="accent1"/>
              </w:rPr>
              <w:t>Proteus mirabilis ATCC 12453</w:t>
            </w:r>
          </w:p>
        </w:tc>
        <w:tc>
          <w:tcPr>
            <w:tcW w:w="990" w:type="dxa"/>
            <w:vAlign w:val="center"/>
          </w:tcPr>
          <w:p w14:paraId="1E015949" w14:textId="720DD8C1" w:rsidR="003F5C9F" w:rsidRPr="00697EF1" w:rsidRDefault="003F5C9F" w:rsidP="003F5C9F">
            <w:pPr>
              <w:spacing w:line="259" w:lineRule="auto"/>
              <w:ind w:left="180" w:right="55"/>
              <w:jc w:val="center"/>
              <w:rPr>
                <w:color w:val="156082" w:themeColor="accent1"/>
              </w:rPr>
            </w:pPr>
            <w:r>
              <w:rPr>
                <w:color w:val="156082" w:themeColor="accent1"/>
              </w:rPr>
              <w:t>Red</w:t>
            </w:r>
          </w:p>
        </w:tc>
        <w:tc>
          <w:tcPr>
            <w:tcW w:w="990" w:type="dxa"/>
            <w:vAlign w:val="center"/>
          </w:tcPr>
          <w:p w14:paraId="34CB04C3" w14:textId="18414B5E" w:rsidR="003F5C9F" w:rsidRPr="0063335A"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6B826C01" w14:textId="3640BB7C" w:rsidR="003F5C9F" w:rsidRPr="0063335A"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057640ED" w14:textId="399147B4" w:rsidR="003F5C9F" w:rsidRPr="0063335A" w:rsidRDefault="003F5C9F" w:rsidP="003F5C9F">
            <w:pPr>
              <w:spacing w:line="259" w:lineRule="auto"/>
              <w:ind w:left="180" w:right="49"/>
              <w:jc w:val="center"/>
              <w:rPr>
                <w:color w:val="156082" w:themeColor="accent1"/>
              </w:rPr>
            </w:pPr>
            <w:r>
              <w:rPr>
                <w:color w:val="156082" w:themeColor="accent1"/>
              </w:rPr>
              <w:t>+</w:t>
            </w:r>
          </w:p>
        </w:tc>
      </w:tr>
      <w:tr w:rsidR="003F5C9F" w:rsidRPr="0063335A" w14:paraId="1B6EB087" w14:textId="77777777" w:rsidTr="000F3FDE">
        <w:trPr>
          <w:trHeight w:val="20"/>
        </w:trPr>
        <w:tc>
          <w:tcPr>
            <w:tcW w:w="1710" w:type="dxa"/>
            <w:vAlign w:val="center"/>
          </w:tcPr>
          <w:p w14:paraId="2826E05A" w14:textId="010C3DB9" w:rsidR="003F5C9F" w:rsidRPr="003F5C9F" w:rsidRDefault="003F5C9F" w:rsidP="000F3FDE">
            <w:pPr>
              <w:spacing w:line="259" w:lineRule="auto"/>
              <w:ind w:left="-108" w:right="311"/>
              <w:jc w:val="left"/>
              <w:rPr>
                <w:i/>
                <w:color w:val="156082" w:themeColor="accent1"/>
              </w:rPr>
            </w:pPr>
            <w:r w:rsidRPr="003F5C9F">
              <w:rPr>
                <w:i/>
                <w:color w:val="156082" w:themeColor="accent1"/>
              </w:rPr>
              <w:t xml:space="preserve">Citrobacter </w:t>
            </w:r>
            <w:proofErr w:type="spellStart"/>
            <w:r w:rsidRPr="003F5C9F">
              <w:rPr>
                <w:i/>
                <w:color w:val="156082" w:themeColor="accent1"/>
              </w:rPr>
              <w:t>freundii</w:t>
            </w:r>
            <w:proofErr w:type="spellEnd"/>
            <w:r w:rsidRPr="003F5C9F">
              <w:rPr>
                <w:i/>
                <w:color w:val="156082" w:themeColor="accent1"/>
              </w:rPr>
              <w:t xml:space="preserve"> ATCC 8090</w:t>
            </w:r>
          </w:p>
        </w:tc>
        <w:tc>
          <w:tcPr>
            <w:tcW w:w="990" w:type="dxa"/>
            <w:vAlign w:val="center"/>
          </w:tcPr>
          <w:p w14:paraId="7679ADD7" w14:textId="1BF51451" w:rsidR="003F5C9F" w:rsidRPr="00697EF1" w:rsidRDefault="003F5C9F" w:rsidP="003F5C9F">
            <w:pPr>
              <w:spacing w:line="259" w:lineRule="auto"/>
              <w:ind w:left="180" w:right="55"/>
              <w:jc w:val="center"/>
              <w:rPr>
                <w:color w:val="156082" w:themeColor="accent1"/>
              </w:rPr>
            </w:pPr>
            <w:r>
              <w:rPr>
                <w:color w:val="156082" w:themeColor="accent1"/>
              </w:rPr>
              <w:t>Yellow</w:t>
            </w:r>
          </w:p>
        </w:tc>
        <w:tc>
          <w:tcPr>
            <w:tcW w:w="990" w:type="dxa"/>
            <w:vAlign w:val="center"/>
          </w:tcPr>
          <w:p w14:paraId="350F0672" w14:textId="24191FA0" w:rsidR="003F5C9F" w:rsidRPr="0063335A"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1C770847" w14:textId="15788BF3" w:rsidR="003F5C9F" w:rsidRPr="0063335A"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1D853C80" w14:textId="4C9DAEA9" w:rsidR="003F5C9F" w:rsidRPr="0063335A" w:rsidRDefault="003F5C9F" w:rsidP="003F5C9F">
            <w:pPr>
              <w:spacing w:line="259" w:lineRule="auto"/>
              <w:ind w:left="180" w:right="49"/>
              <w:jc w:val="center"/>
              <w:rPr>
                <w:color w:val="156082" w:themeColor="accent1"/>
              </w:rPr>
            </w:pPr>
            <w:r>
              <w:rPr>
                <w:color w:val="156082" w:themeColor="accent1"/>
              </w:rPr>
              <w:t>+</w:t>
            </w:r>
          </w:p>
        </w:tc>
      </w:tr>
      <w:tr w:rsidR="003F5C9F" w:rsidRPr="0063335A" w14:paraId="29519A30" w14:textId="5897726E" w:rsidTr="000F3FDE">
        <w:trPr>
          <w:trHeight w:val="20"/>
        </w:trPr>
        <w:tc>
          <w:tcPr>
            <w:tcW w:w="1710" w:type="dxa"/>
            <w:vAlign w:val="center"/>
          </w:tcPr>
          <w:p w14:paraId="31A11017" w14:textId="5991AAC8" w:rsidR="003F5C9F" w:rsidRPr="0063335A" w:rsidRDefault="003F5C9F" w:rsidP="000F3FDE">
            <w:pPr>
              <w:spacing w:line="259" w:lineRule="auto"/>
              <w:ind w:left="-108"/>
              <w:jc w:val="left"/>
              <w:rPr>
                <w:color w:val="156082" w:themeColor="accent1"/>
              </w:rPr>
            </w:pPr>
            <w:r w:rsidRPr="003F5C9F">
              <w:rPr>
                <w:i/>
                <w:color w:val="156082" w:themeColor="accent1"/>
              </w:rPr>
              <w:t xml:space="preserve">Salmonella </w:t>
            </w:r>
            <w:proofErr w:type="spellStart"/>
            <w:r w:rsidRPr="003F5C9F">
              <w:rPr>
                <w:i/>
                <w:color w:val="156082" w:themeColor="accent1"/>
              </w:rPr>
              <w:t>Schottmuelleri</w:t>
            </w:r>
            <w:proofErr w:type="spellEnd"/>
            <w:r w:rsidRPr="003F5C9F">
              <w:rPr>
                <w:i/>
                <w:color w:val="156082" w:themeColor="accent1"/>
              </w:rPr>
              <w:t xml:space="preserve"> ATCC 10719</w:t>
            </w:r>
          </w:p>
        </w:tc>
        <w:tc>
          <w:tcPr>
            <w:tcW w:w="990" w:type="dxa"/>
            <w:vAlign w:val="center"/>
          </w:tcPr>
          <w:p w14:paraId="0AF30BB7" w14:textId="72DEF971" w:rsidR="003F5C9F" w:rsidRPr="0063335A" w:rsidRDefault="003F5C9F" w:rsidP="003F5C9F">
            <w:pPr>
              <w:spacing w:line="259" w:lineRule="auto"/>
              <w:ind w:left="180" w:right="57"/>
              <w:jc w:val="center"/>
              <w:rPr>
                <w:color w:val="156082" w:themeColor="accent1"/>
              </w:rPr>
            </w:pPr>
            <w:r>
              <w:rPr>
                <w:color w:val="156082" w:themeColor="accent1"/>
              </w:rPr>
              <w:t>Red</w:t>
            </w:r>
          </w:p>
        </w:tc>
        <w:tc>
          <w:tcPr>
            <w:tcW w:w="990" w:type="dxa"/>
            <w:vAlign w:val="center"/>
          </w:tcPr>
          <w:p w14:paraId="2915184A" w14:textId="6F14465B" w:rsidR="003F5C9F" w:rsidRPr="0063335A"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51B0EEFC" w14:textId="2E0A4652" w:rsidR="003F5C9F"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450DDE5F" w14:textId="5B388C02" w:rsidR="003F5C9F" w:rsidRDefault="003F5C9F" w:rsidP="003F5C9F">
            <w:pPr>
              <w:spacing w:line="259" w:lineRule="auto"/>
              <w:ind w:left="180" w:right="49"/>
              <w:jc w:val="center"/>
              <w:rPr>
                <w:color w:val="156082" w:themeColor="accent1"/>
              </w:rPr>
            </w:pPr>
            <w:r>
              <w:rPr>
                <w:color w:val="156082" w:themeColor="accent1"/>
              </w:rPr>
              <w:t>+</w:t>
            </w:r>
          </w:p>
        </w:tc>
      </w:tr>
      <w:tr w:rsidR="003F5C9F" w:rsidRPr="0063335A" w14:paraId="7FB81B96" w14:textId="77777777" w:rsidTr="000F3FDE">
        <w:trPr>
          <w:trHeight w:val="20"/>
        </w:trPr>
        <w:tc>
          <w:tcPr>
            <w:tcW w:w="1710" w:type="dxa"/>
            <w:vAlign w:val="center"/>
          </w:tcPr>
          <w:p w14:paraId="59713225" w14:textId="031B2D6C" w:rsidR="003F5C9F" w:rsidRPr="0093534B" w:rsidRDefault="003F5C9F" w:rsidP="000F3FDE">
            <w:pPr>
              <w:spacing w:line="259" w:lineRule="auto"/>
              <w:ind w:left="-108"/>
              <w:jc w:val="left"/>
              <w:rPr>
                <w:i/>
                <w:color w:val="156082" w:themeColor="accent1"/>
              </w:rPr>
            </w:pPr>
            <w:r w:rsidRPr="003F5C9F">
              <w:rPr>
                <w:i/>
                <w:color w:val="156082" w:themeColor="accent1"/>
              </w:rPr>
              <w:t xml:space="preserve">Salmonella </w:t>
            </w:r>
            <w:proofErr w:type="spellStart"/>
            <w:r w:rsidRPr="003F5C9F">
              <w:rPr>
                <w:i/>
                <w:color w:val="156082" w:themeColor="accent1"/>
              </w:rPr>
              <w:t>Paratyphi</w:t>
            </w:r>
            <w:proofErr w:type="spellEnd"/>
            <w:r w:rsidRPr="003F5C9F">
              <w:rPr>
                <w:i/>
                <w:color w:val="156082" w:themeColor="accent1"/>
              </w:rPr>
              <w:t xml:space="preserve"> A ATCC 9150</w:t>
            </w:r>
          </w:p>
        </w:tc>
        <w:tc>
          <w:tcPr>
            <w:tcW w:w="990" w:type="dxa"/>
            <w:vAlign w:val="center"/>
          </w:tcPr>
          <w:p w14:paraId="669D8936" w14:textId="77DBF6E2" w:rsidR="003F5C9F" w:rsidRPr="0093534B" w:rsidRDefault="003F5C9F" w:rsidP="003F5C9F">
            <w:pPr>
              <w:spacing w:line="259" w:lineRule="auto"/>
              <w:ind w:left="180" w:right="57"/>
              <w:jc w:val="center"/>
              <w:rPr>
                <w:color w:val="156082" w:themeColor="accent1"/>
              </w:rPr>
            </w:pPr>
            <w:r>
              <w:rPr>
                <w:color w:val="156082" w:themeColor="accent1"/>
              </w:rPr>
              <w:t>Red</w:t>
            </w:r>
          </w:p>
        </w:tc>
        <w:tc>
          <w:tcPr>
            <w:tcW w:w="990" w:type="dxa"/>
            <w:vAlign w:val="center"/>
          </w:tcPr>
          <w:p w14:paraId="44A5B94E" w14:textId="4C9B369C" w:rsidR="003F5C9F"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24C2B343" w14:textId="4B09F3D5" w:rsidR="003F5C9F"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5C63E795" w14:textId="57DC0074" w:rsidR="003F5C9F" w:rsidRDefault="003F5C9F" w:rsidP="003F5C9F">
            <w:pPr>
              <w:spacing w:line="259" w:lineRule="auto"/>
              <w:ind w:left="180" w:right="49"/>
              <w:jc w:val="center"/>
              <w:rPr>
                <w:color w:val="156082" w:themeColor="accent1"/>
              </w:rPr>
            </w:pPr>
            <w:r>
              <w:rPr>
                <w:color w:val="156082" w:themeColor="accent1"/>
              </w:rPr>
              <w:t>-</w:t>
            </w:r>
          </w:p>
        </w:tc>
      </w:tr>
      <w:tr w:rsidR="003F5C9F" w:rsidRPr="0063335A" w14:paraId="7C9E474B" w14:textId="4018B861" w:rsidTr="000F3FDE">
        <w:trPr>
          <w:trHeight w:val="20"/>
        </w:trPr>
        <w:tc>
          <w:tcPr>
            <w:tcW w:w="1710" w:type="dxa"/>
            <w:vAlign w:val="center"/>
          </w:tcPr>
          <w:p w14:paraId="3A94EBF8" w14:textId="1265F714" w:rsidR="003F5C9F" w:rsidRPr="00D241F3" w:rsidRDefault="003F5C9F" w:rsidP="000F3FDE">
            <w:pPr>
              <w:spacing w:line="259" w:lineRule="auto"/>
              <w:ind w:left="-108"/>
              <w:jc w:val="left"/>
              <w:rPr>
                <w:i/>
                <w:color w:val="156082" w:themeColor="accent1"/>
                <w:lang w:val="en-US"/>
              </w:rPr>
            </w:pPr>
            <w:r w:rsidRPr="003F5C9F">
              <w:rPr>
                <w:i/>
                <w:color w:val="156082" w:themeColor="accent1"/>
              </w:rPr>
              <w:t>Salmonella Enteritidis ATCC 13076</w:t>
            </w:r>
          </w:p>
        </w:tc>
        <w:tc>
          <w:tcPr>
            <w:tcW w:w="990" w:type="dxa"/>
            <w:vAlign w:val="center"/>
          </w:tcPr>
          <w:p w14:paraId="7E2D5C56" w14:textId="798AD7E9" w:rsidR="003F5C9F" w:rsidRPr="0063335A" w:rsidRDefault="003F5C9F" w:rsidP="003F5C9F">
            <w:pPr>
              <w:spacing w:line="259" w:lineRule="auto"/>
              <w:ind w:left="180" w:right="50"/>
              <w:jc w:val="center"/>
              <w:rPr>
                <w:color w:val="156082" w:themeColor="accent1"/>
              </w:rPr>
            </w:pPr>
            <w:r>
              <w:rPr>
                <w:color w:val="156082" w:themeColor="accent1"/>
              </w:rPr>
              <w:t>Red</w:t>
            </w:r>
          </w:p>
        </w:tc>
        <w:tc>
          <w:tcPr>
            <w:tcW w:w="990" w:type="dxa"/>
            <w:vAlign w:val="center"/>
          </w:tcPr>
          <w:p w14:paraId="2D3C47E1" w14:textId="5E89EC4B" w:rsidR="003F5C9F" w:rsidRPr="0063335A" w:rsidRDefault="003F5C9F" w:rsidP="003F5C9F">
            <w:pPr>
              <w:spacing w:line="259" w:lineRule="auto"/>
              <w:ind w:left="180" w:right="49"/>
              <w:jc w:val="center"/>
              <w:rPr>
                <w:color w:val="156082" w:themeColor="accent1"/>
              </w:rPr>
            </w:pPr>
            <w:r w:rsidRPr="009C3C63">
              <w:rPr>
                <w:color w:val="156082" w:themeColor="accent1"/>
              </w:rPr>
              <w:t>Yellow</w:t>
            </w:r>
          </w:p>
        </w:tc>
        <w:tc>
          <w:tcPr>
            <w:tcW w:w="720" w:type="dxa"/>
            <w:vAlign w:val="center"/>
          </w:tcPr>
          <w:p w14:paraId="57A994E6" w14:textId="58426AE0" w:rsidR="003F5C9F" w:rsidRPr="0063335A" w:rsidRDefault="003F5C9F" w:rsidP="003F5C9F">
            <w:pPr>
              <w:spacing w:line="259" w:lineRule="auto"/>
              <w:ind w:left="180" w:right="49"/>
              <w:jc w:val="center"/>
              <w:rPr>
                <w:color w:val="156082" w:themeColor="accent1"/>
              </w:rPr>
            </w:pPr>
            <w:r>
              <w:rPr>
                <w:color w:val="156082" w:themeColor="accent1"/>
              </w:rPr>
              <w:t>+</w:t>
            </w:r>
          </w:p>
        </w:tc>
        <w:tc>
          <w:tcPr>
            <w:tcW w:w="720" w:type="dxa"/>
            <w:vAlign w:val="center"/>
          </w:tcPr>
          <w:p w14:paraId="0F66413A" w14:textId="070AF948" w:rsidR="003F5C9F" w:rsidRPr="0063335A" w:rsidRDefault="003F5C9F" w:rsidP="003F5C9F">
            <w:pPr>
              <w:spacing w:line="259" w:lineRule="auto"/>
              <w:ind w:left="180" w:right="49"/>
              <w:jc w:val="center"/>
              <w:rPr>
                <w:color w:val="156082" w:themeColor="accent1"/>
              </w:rPr>
            </w:pPr>
            <w:r>
              <w:rPr>
                <w:color w:val="156082" w:themeColor="accent1"/>
              </w:rPr>
              <w: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7E23C8BF" w14:textId="2254C728" w:rsidR="00424BB9" w:rsidRPr="002B5F89" w:rsidRDefault="004617AD" w:rsidP="00D241F3">
      <w:pPr>
        <w:pStyle w:val="Heading1"/>
        <w:ind w:left="18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0F7076B0" w14:textId="77777777" w:rsidR="000F3FDE" w:rsidRDefault="000F3FDE" w:rsidP="000F3FDE">
      <w:pPr>
        <w:spacing w:after="0" w:line="259" w:lineRule="auto"/>
        <w:ind w:left="180"/>
        <w:rPr>
          <w:rFonts w:ascii="Arial MT" w:eastAsia="Arial MT" w:hAnsi="Arial MT" w:cs="Arial MT"/>
          <w:color w:val="0A2F41" w:themeColor="accent1" w:themeShade="80"/>
          <w:kern w:val="0"/>
          <w:szCs w:val="16"/>
          <w:lang w:eastAsia="en-US"/>
          <w14:ligatures w14:val="none"/>
        </w:rPr>
      </w:pPr>
      <w:r w:rsidRPr="000F3FDE">
        <w:rPr>
          <w:rFonts w:ascii="Arial MT" w:eastAsia="Arial MT" w:hAnsi="Arial MT" w:cs="Arial MT"/>
          <w:color w:val="0A2F41" w:themeColor="accent1" w:themeShade="80"/>
          <w:kern w:val="0"/>
          <w:szCs w:val="16"/>
          <w:lang w:eastAsia="en-US"/>
          <w14:ligatures w14:val="none"/>
        </w:rPr>
        <w:t xml:space="preserve">1. </w:t>
      </w:r>
      <w:proofErr w:type="spellStart"/>
      <w:r w:rsidRPr="000F3FDE">
        <w:rPr>
          <w:rFonts w:ascii="Arial MT" w:eastAsia="Arial MT" w:hAnsi="Arial MT" w:cs="Arial MT"/>
          <w:color w:val="0A2F41" w:themeColor="accent1" w:themeShade="80"/>
          <w:kern w:val="0"/>
          <w:szCs w:val="16"/>
          <w:lang w:eastAsia="en-US"/>
          <w14:ligatures w14:val="none"/>
        </w:rPr>
        <w:t>Kligler</w:t>
      </w:r>
      <w:proofErr w:type="spellEnd"/>
      <w:r w:rsidRPr="000F3FDE">
        <w:rPr>
          <w:rFonts w:ascii="Arial MT" w:eastAsia="Arial MT" w:hAnsi="Arial MT" w:cs="Arial MT"/>
          <w:color w:val="0A2F41" w:themeColor="accent1" w:themeShade="80"/>
          <w:kern w:val="0"/>
          <w:szCs w:val="16"/>
          <w:lang w:eastAsia="en-US"/>
          <w14:ligatures w14:val="none"/>
        </w:rPr>
        <w:t xml:space="preserve"> I. J., 1917, Am. J. Publ. Health, 7:1041. </w:t>
      </w:r>
    </w:p>
    <w:p w14:paraId="7745ED43" w14:textId="77777777" w:rsidR="000F3FDE" w:rsidRDefault="000F3FDE" w:rsidP="000F3FDE">
      <w:pPr>
        <w:spacing w:after="0" w:line="259" w:lineRule="auto"/>
        <w:ind w:left="180"/>
        <w:rPr>
          <w:rFonts w:ascii="Arial MT" w:eastAsia="Arial MT" w:hAnsi="Arial MT" w:cs="Arial MT"/>
          <w:color w:val="0A2F41" w:themeColor="accent1" w:themeShade="80"/>
          <w:kern w:val="0"/>
          <w:szCs w:val="16"/>
          <w:lang w:eastAsia="en-US"/>
          <w14:ligatures w14:val="none"/>
        </w:rPr>
      </w:pPr>
      <w:r w:rsidRPr="000F3FDE">
        <w:rPr>
          <w:rFonts w:ascii="Arial MT" w:eastAsia="Arial MT" w:hAnsi="Arial MT" w:cs="Arial MT"/>
          <w:color w:val="0A2F41" w:themeColor="accent1" w:themeShade="80"/>
          <w:kern w:val="0"/>
          <w:szCs w:val="16"/>
          <w:lang w:eastAsia="en-US"/>
          <w14:ligatures w14:val="none"/>
        </w:rPr>
        <w:t xml:space="preserve">2. </w:t>
      </w:r>
      <w:proofErr w:type="spellStart"/>
      <w:r w:rsidRPr="000F3FDE">
        <w:rPr>
          <w:rFonts w:ascii="Arial MT" w:eastAsia="Arial MT" w:hAnsi="Arial MT" w:cs="Arial MT"/>
          <w:color w:val="0A2F41" w:themeColor="accent1" w:themeShade="80"/>
          <w:kern w:val="0"/>
          <w:szCs w:val="16"/>
          <w:lang w:eastAsia="en-US"/>
          <w14:ligatures w14:val="none"/>
        </w:rPr>
        <w:t>Kligler</w:t>
      </w:r>
      <w:proofErr w:type="spellEnd"/>
      <w:r w:rsidRPr="000F3FDE">
        <w:rPr>
          <w:rFonts w:ascii="Arial MT" w:eastAsia="Arial MT" w:hAnsi="Arial MT" w:cs="Arial MT"/>
          <w:color w:val="0A2F41" w:themeColor="accent1" w:themeShade="80"/>
          <w:kern w:val="0"/>
          <w:szCs w:val="16"/>
          <w:lang w:eastAsia="en-US"/>
          <w14:ligatures w14:val="none"/>
        </w:rPr>
        <w:t xml:space="preserve"> I. J., 1918, J. Exp. Med., 28:319. </w:t>
      </w:r>
    </w:p>
    <w:p w14:paraId="73AC01F8" w14:textId="77777777" w:rsidR="000F3FDE" w:rsidRDefault="000F3FDE" w:rsidP="000F3FDE">
      <w:pPr>
        <w:spacing w:after="0" w:line="259" w:lineRule="auto"/>
        <w:ind w:left="180"/>
        <w:rPr>
          <w:rFonts w:ascii="Arial MT" w:eastAsia="Arial MT" w:hAnsi="Arial MT" w:cs="Arial MT"/>
          <w:color w:val="0A2F41" w:themeColor="accent1" w:themeShade="80"/>
          <w:kern w:val="0"/>
          <w:szCs w:val="16"/>
          <w:lang w:eastAsia="en-US"/>
          <w14:ligatures w14:val="none"/>
        </w:rPr>
      </w:pPr>
      <w:r w:rsidRPr="000F3FDE">
        <w:rPr>
          <w:rFonts w:ascii="Arial MT" w:eastAsia="Arial MT" w:hAnsi="Arial MT" w:cs="Arial MT"/>
          <w:color w:val="0A2F41" w:themeColor="accent1" w:themeShade="80"/>
          <w:kern w:val="0"/>
          <w:szCs w:val="16"/>
          <w:lang w:eastAsia="en-US"/>
          <w14:ligatures w14:val="none"/>
        </w:rPr>
        <w:t xml:space="preserve">3. Baird R.B., Eaton A.D., and Rice E.W., (Eds.), 2015, Standard Methods for the Examination of Water and Wastewater, 23rd ed., APHA, Washington, D.C. </w:t>
      </w:r>
    </w:p>
    <w:p w14:paraId="7A7CF5C4" w14:textId="77777777" w:rsidR="000F3FDE" w:rsidRDefault="000F3FDE" w:rsidP="000F3FDE">
      <w:pPr>
        <w:spacing w:after="0" w:line="259" w:lineRule="auto"/>
        <w:ind w:left="180"/>
        <w:rPr>
          <w:rFonts w:ascii="Arial MT" w:eastAsia="Arial MT" w:hAnsi="Arial MT" w:cs="Arial MT"/>
          <w:color w:val="0A2F41" w:themeColor="accent1" w:themeShade="80"/>
          <w:kern w:val="0"/>
          <w:szCs w:val="16"/>
          <w:lang w:eastAsia="en-US"/>
          <w14:ligatures w14:val="none"/>
        </w:rPr>
      </w:pPr>
      <w:r w:rsidRPr="000F3FDE">
        <w:rPr>
          <w:rFonts w:ascii="Arial MT" w:eastAsia="Arial MT" w:hAnsi="Arial MT" w:cs="Arial MT"/>
          <w:color w:val="0A2F41" w:themeColor="accent1" w:themeShade="80"/>
          <w:kern w:val="0"/>
          <w:szCs w:val="16"/>
          <w:lang w:eastAsia="en-US"/>
          <w14:ligatures w14:val="none"/>
        </w:rPr>
        <w:t xml:space="preserve">4. Russell, F. F. 1911. The isolation of typhoid bacilli from urine and </w:t>
      </w:r>
      <w:proofErr w:type="spellStart"/>
      <w:r w:rsidRPr="000F3FDE">
        <w:rPr>
          <w:rFonts w:ascii="Arial MT" w:eastAsia="Arial MT" w:hAnsi="Arial MT" w:cs="Arial MT"/>
          <w:color w:val="0A2F41" w:themeColor="accent1" w:themeShade="80"/>
          <w:kern w:val="0"/>
          <w:szCs w:val="16"/>
          <w:lang w:eastAsia="en-US"/>
          <w14:ligatures w14:val="none"/>
        </w:rPr>
        <w:t>feces</w:t>
      </w:r>
      <w:proofErr w:type="spellEnd"/>
      <w:r w:rsidRPr="000F3FDE">
        <w:rPr>
          <w:rFonts w:ascii="Arial MT" w:eastAsia="Arial MT" w:hAnsi="Arial MT" w:cs="Arial MT"/>
          <w:color w:val="0A2F41" w:themeColor="accent1" w:themeShade="80"/>
          <w:kern w:val="0"/>
          <w:szCs w:val="16"/>
          <w:lang w:eastAsia="en-US"/>
          <w14:ligatures w14:val="none"/>
        </w:rPr>
        <w:t xml:space="preserve"> with the description of a new double sugar tube medium. J. Med. Res. 25:217. </w:t>
      </w:r>
    </w:p>
    <w:p w14:paraId="7C08628E" w14:textId="1825BB38" w:rsidR="000F3FDE" w:rsidRDefault="000F3FDE" w:rsidP="000F3FDE">
      <w:pPr>
        <w:spacing w:after="0" w:line="259" w:lineRule="auto"/>
        <w:ind w:left="180"/>
        <w:rPr>
          <w:rFonts w:ascii="Arial MT" w:eastAsia="Arial MT" w:hAnsi="Arial MT" w:cs="Arial MT"/>
          <w:color w:val="0A2F41" w:themeColor="accent1" w:themeShade="80"/>
          <w:kern w:val="0"/>
          <w:szCs w:val="16"/>
          <w:lang w:eastAsia="en-US"/>
          <w14:ligatures w14:val="none"/>
        </w:rPr>
      </w:pPr>
      <w:r w:rsidRPr="000F3FDE">
        <w:rPr>
          <w:rFonts w:ascii="Arial MT" w:eastAsia="Arial MT" w:hAnsi="Arial MT" w:cs="Arial MT"/>
          <w:color w:val="0A2F41" w:themeColor="accent1" w:themeShade="80"/>
          <w:kern w:val="0"/>
          <w:szCs w:val="16"/>
          <w:lang w:eastAsia="en-US"/>
          <w14:ligatures w14:val="none"/>
        </w:rPr>
        <w:t xml:space="preserve">5. </w:t>
      </w:r>
      <w:proofErr w:type="spellStart"/>
      <w:r w:rsidRPr="000F3FDE">
        <w:rPr>
          <w:rFonts w:ascii="Arial MT" w:eastAsia="Arial MT" w:hAnsi="Arial MT" w:cs="Arial MT"/>
          <w:color w:val="0A2F41" w:themeColor="accent1" w:themeShade="80"/>
          <w:kern w:val="0"/>
          <w:szCs w:val="16"/>
          <w:lang w:eastAsia="en-US"/>
          <w14:ligatures w14:val="none"/>
        </w:rPr>
        <w:t>MacFaddin</w:t>
      </w:r>
      <w:proofErr w:type="spellEnd"/>
      <w:r w:rsidRPr="000F3FDE">
        <w:rPr>
          <w:rFonts w:ascii="Arial MT" w:eastAsia="Arial MT" w:hAnsi="Arial MT" w:cs="Arial MT"/>
          <w:color w:val="0A2F41" w:themeColor="accent1" w:themeShade="80"/>
          <w:kern w:val="0"/>
          <w:szCs w:val="16"/>
          <w:lang w:eastAsia="en-US"/>
          <w14:ligatures w14:val="none"/>
        </w:rPr>
        <w:t>, J. F. Media for isolation-cultivation-</w:t>
      </w:r>
      <w:proofErr w:type="spellStart"/>
      <w:r w:rsidRPr="000F3FDE">
        <w:rPr>
          <w:rFonts w:ascii="Arial MT" w:eastAsia="Arial MT" w:hAnsi="Arial MT" w:cs="Arial MT"/>
          <w:color w:val="0A2F41" w:themeColor="accent1" w:themeShade="80"/>
          <w:kern w:val="0"/>
          <w:szCs w:val="16"/>
          <w:lang w:eastAsia="en-US"/>
          <w14:ligatures w14:val="none"/>
        </w:rPr>
        <w:t>identificationmaintenance</w:t>
      </w:r>
      <w:proofErr w:type="spellEnd"/>
      <w:r w:rsidRPr="000F3FDE">
        <w:rPr>
          <w:rFonts w:ascii="Arial MT" w:eastAsia="Arial MT" w:hAnsi="Arial MT" w:cs="Arial MT"/>
          <w:color w:val="0A2F41" w:themeColor="accent1" w:themeShade="80"/>
          <w:kern w:val="0"/>
          <w:szCs w:val="16"/>
          <w:lang w:eastAsia="en-US"/>
          <w14:ligatures w14:val="none"/>
        </w:rPr>
        <w:t xml:space="preserve"> of medial bacteria, Williams &amp; Wilkins, Baltimore, MD </w:t>
      </w:r>
    </w:p>
    <w:p w14:paraId="20D386DF" w14:textId="66EF3BE2" w:rsidR="0044579F" w:rsidRPr="00BD77EA" w:rsidRDefault="000F3FDE" w:rsidP="000F3FDE">
      <w:pPr>
        <w:spacing w:after="0" w:line="259" w:lineRule="auto"/>
        <w:ind w:left="180"/>
        <w:rPr>
          <w:rFonts w:ascii="Arial MT" w:eastAsia="Arial MT" w:hAnsi="Arial MT" w:cs="Arial MT"/>
          <w:color w:val="0A2F41" w:themeColor="accent1" w:themeShade="80"/>
          <w:kern w:val="0"/>
          <w:szCs w:val="16"/>
          <w:lang w:eastAsia="en-US"/>
          <w14:ligatures w14:val="none"/>
        </w:rPr>
      </w:pPr>
      <w:r w:rsidRPr="000F3FDE">
        <w:rPr>
          <w:rFonts w:ascii="Arial MT" w:eastAsia="Arial MT" w:hAnsi="Arial MT" w:cs="Arial MT"/>
          <w:color w:val="0A2F41" w:themeColor="accent1" w:themeShade="80"/>
          <w:kern w:val="0"/>
          <w:szCs w:val="16"/>
          <w:lang w:eastAsia="en-US"/>
          <w14:ligatures w14:val="none"/>
        </w:rPr>
        <w:t>6. Bailey Sadie F. and Lacey G. R. (1927) J. Bact. 13. 182-189.</w:t>
      </w:r>
      <w:r w:rsidRPr="000F3FDE">
        <w:rPr>
          <w:rFonts w:ascii="Arial MT" w:eastAsia="Arial MT" w:hAnsi="Arial MT" w:cs="Arial MT"/>
          <w:color w:val="0A2F41" w:themeColor="accent1" w:themeShade="80"/>
          <w:kern w:val="0"/>
          <w:szCs w:val="16"/>
          <w:lang w:val="en-US" w:eastAsia="en-US"/>
          <w14:ligatures w14:val="none"/>
        </w:rPr>
        <w:t xml:space="preserve"> </w:t>
      </w:r>
    </w:p>
    <w:p w14:paraId="409B16F5" w14:textId="759C806B" w:rsidR="00424BB9" w:rsidRDefault="000F3FDE"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0528" behindDoc="0" locked="0" layoutInCell="1" allowOverlap="1" wp14:anchorId="58EFC117" wp14:editId="23F10B11">
                <wp:simplePos x="0" y="0"/>
                <wp:positionH relativeFrom="margin">
                  <wp:posOffset>19685</wp:posOffset>
                </wp:positionH>
                <wp:positionV relativeFrom="margin">
                  <wp:posOffset>8498205</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2574DD34" w14:textId="345C61B8" w:rsidR="002B5F89" w:rsidRDefault="00F504CF" w:rsidP="0041406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D76DF2B">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00414069" w:rsidRPr="004572FA">
                              <w:rPr>
                                <w:noProof/>
                                <w:lang w:val="en-US" w:eastAsia="en-US"/>
                              </w:rPr>
                              <w:drawing>
                                <wp:inline distT="0" distB="0" distL="0" distR="0" wp14:anchorId="755FF9E8" wp14:editId="7E032D1E">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9"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414069">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C257803" w14:textId="77777777" w:rsid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22874C4F" w14:textId="5B7A7134" w:rsidR="002B5F89" w:rsidRP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w:t>
                            </w:r>
                            <w:proofErr w:type="gramStart"/>
                            <w:r>
                              <w:rPr>
                                <w:rFonts w:asciiTheme="minorHAnsi" w:hAnsiTheme="minorHAnsi" w:cstheme="minorHAnsi"/>
                                <w:b/>
                                <w:color w:val="001F5F"/>
                                <w:sz w:val="18"/>
                                <w:szCs w:val="18"/>
                              </w:rPr>
                              <w:t xml:space="preserve">  :</w:t>
                            </w:r>
                            <w:proofErr w:type="gramEnd"/>
                            <w:r>
                              <w:rPr>
                                <w:rFonts w:asciiTheme="minorHAnsi" w:hAnsiTheme="minorHAnsi" w:cstheme="minorHAnsi"/>
                                <w:b/>
                                <w:color w:val="001F5F"/>
                                <w:sz w:val="18"/>
                                <w:szCs w:val="18"/>
                              </w:rPr>
                              <w:t xml:space="preserve"> </w:t>
                            </w:r>
                            <w:hyperlink r:id="rId10"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1"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27" type="#_x0000_t202" style="position:absolute;left:0;text-align:left;margin-left:1.55pt;margin-top:669.15pt;width:579.7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nTJ+QEAANQDAAAOAAAAZHJzL2Uyb0RvYy54bWysU11v2yAUfZ+0/4B4X+x4SetYcaquXadJ&#10;3YfU7gcQjGM04DIgsbNf3wt206h9m+YHdOGac+8597C+GrQiB+G8BFPT+SynRBgOjTS7mv56vPtQ&#10;UuIDMw1TYERNj8LTq837d+veVqKADlQjHEEQ46ve1rQLwVZZ5nknNPMzsMJgsgWnWcCt22WNYz2i&#10;a5UVeX6R9eAa64AL7/H0dkzSTcJvW8HDj7b1IhBVU+wtpNWldRvXbLNm1c4x20k+tcH+oQvNpMGi&#10;J6hbFhjZO/kGSkvuwEMbZhx0Bm0ruUgckM08f8XmoWNWJC4ojrcnmfz/g+XfDw/2pyNh+AQDDjCR&#10;8PYe+G9PDNx0zOzEtXPQd4I1WHgeJct666vpapTaVz6CbPtv0OCQ2T5AAhpap6MqyJMgOg7geBJd&#10;DIFwPLz8eFGUxZISjrlVWazKNJWMVc+3rfPhiwBNYlBTh0NN6Oxw70PshlXPv8RiBu6kUmmwypAe&#10;QZcI/yqjZUDfKalrWubxG50QSX42TbocmFRjjAWUmVhHoiPlMGwHIptJkijCFpojyuBgtBk+Cww6&#10;cH8p6dFiNfV/9swJStRXg1Ku5otF9GTaLJaXBW7ceWZ7nmGGI1RNAyVjeBOSj0di1yh5K5MaL51M&#10;LaN1kkiTzaM3z/fpr5fHuHkCAAD//wMAUEsDBBQABgAIAAAAIQB5yZuG4AAAAAwBAAAPAAAAZHJz&#10;L2Rvd25yZXYueG1sTI/NTsMwEITvSH0Haytxo3aaErUhTlUVcQVRfiRubrxNIuJ1FLtNeHu2J7jt&#10;7oxmvym2k+vEBYfQetKQLBQIpMrblmoN729Pd2sQIRqypvOEGn4wwLac3RQmt36kV7wcYi04hEJu&#10;NDQx9rmUoWrQmbDwPRJrJz84E3kdamkHM3K46+RSqUw60xJ/aEyP+war78PZafh4Pn19rtRL/eju&#10;+9FPSpLbSK1v59PuAUTEKf6Z4YrP6FAy09GfyQbRaUgTNvI5TdcpiKshyZYZiCNPqw2rsizk/xLl&#10;LwAAAP//AwBQSwECLQAUAAYACAAAACEAtoM4kv4AAADhAQAAEwAAAAAAAAAAAAAAAAAAAAAAW0Nv&#10;bnRlbnRfVHlwZXNdLnhtbFBLAQItABQABgAIAAAAIQA4/SH/1gAAAJQBAAALAAAAAAAAAAAAAAAA&#10;AC8BAABfcmVscy8ucmVsc1BLAQItABQABgAIAAAAIQDKAnTJ+QEAANQDAAAOAAAAAAAAAAAAAAAA&#10;AC4CAABkcnMvZTJvRG9jLnhtbFBLAQItABQABgAIAAAAIQB5yZuG4AAAAAwBAAAPAAAAAAAAAAAA&#10;AAAAAFMEAABkcnMvZG93bnJldi54bWxQSwUGAAAAAAQABADzAAAAYAUAAAAA&#10;" filled="f" stroked="f">
                <v:textbox>
                  <w:txbxContent>
                    <w:p w14:paraId="2574DD34" w14:textId="345C61B8" w:rsidR="002B5F89" w:rsidRDefault="00F504CF" w:rsidP="00414069">
                      <w:pPr>
                        <w:rPr>
                          <w:rFonts w:asciiTheme="minorHAnsi" w:hAnsiTheme="minorHAnsi" w:cstheme="minorHAnsi"/>
                          <w:b/>
                          <w:color w:val="001F5F"/>
                          <w:sz w:val="19"/>
                          <w:szCs w:val="19"/>
                        </w:rPr>
                      </w:pPr>
                      <w:r w:rsidRPr="00F504CF">
                        <w:rPr>
                          <w:noProof/>
                          <w:lang w:val="en-US" w:eastAsia="en-US"/>
                        </w:rPr>
                        <w:drawing>
                          <wp:inline distT="0" distB="0" distL="0" distR="0" wp14:anchorId="18305FDA" wp14:editId="5D76DF2B">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00414069" w:rsidRPr="004572FA">
                        <w:rPr>
                          <w:noProof/>
                          <w:lang w:val="en-US" w:eastAsia="en-US"/>
                        </w:rPr>
                        <w:drawing>
                          <wp:inline distT="0" distB="0" distL="0" distR="0" wp14:anchorId="755FF9E8" wp14:editId="7E032D1E">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9"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414069">
                        <w:rPr>
                          <w:rFonts w:asciiTheme="minorHAnsi" w:hAnsiTheme="minorHAnsi" w:cstheme="minorHAnsi"/>
                          <w:b/>
                          <w:color w:val="001F5F"/>
                          <w:sz w:val="19"/>
                          <w:szCs w:val="19"/>
                        </w:rPr>
                        <w:t xml:space="preserve">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C257803" w14:textId="77777777" w:rsid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22874C4F" w14:textId="5B7A7134" w:rsidR="002B5F89" w:rsidRPr="00414069" w:rsidRDefault="002B5F89" w:rsidP="0041406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w:t>
                      </w:r>
                      <w:proofErr w:type="gramStart"/>
                      <w:r>
                        <w:rPr>
                          <w:rFonts w:asciiTheme="minorHAnsi" w:hAnsiTheme="minorHAnsi" w:cstheme="minorHAnsi"/>
                          <w:b/>
                          <w:color w:val="001F5F"/>
                          <w:sz w:val="18"/>
                          <w:szCs w:val="18"/>
                        </w:rPr>
                        <w:t xml:space="preserve">  :</w:t>
                      </w:r>
                      <w:proofErr w:type="gramEnd"/>
                      <w:r>
                        <w:rPr>
                          <w:rFonts w:asciiTheme="minorHAnsi" w:hAnsiTheme="minorHAnsi" w:cstheme="minorHAnsi"/>
                          <w:b/>
                          <w:color w:val="001F5F"/>
                          <w:sz w:val="18"/>
                          <w:szCs w:val="18"/>
                        </w:rPr>
                        <w:t xml:space="preserve"> </w:t>
                      </w:r>
                      <w:hyperlink r:id="rId12"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3"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sidR="004617AD">
        <w:rPr>
          <w:rFonts w:ascii="Calibri" w:eastAsia="Calibri" w:hAnsi="Calibri" w:cs="Calibri"/>
          <w:sz w:val="22"/>
        </w:rPr>
        <w:t xml:space="preserve"> </w:t>
      </w:r>
    </w:p>
    <w:p w14:paraId="18CC8F38" w14:textId="7A0A3B93" w:rsidR="00424BB9" w:rsidRDefault="00181550" w:rsidP="00D241F3">
      <w:pPr>
        <w:spacing w:after="0" w:line="259" w:lineRule="auto"/>
      </w:pPr>
      <w:r>
        <w:rPr>
          <w:sz w:val="15"/>
        </w:rPr>
        <w:t xml:space="preserve"> </w:t>
      </w:r>
    </w:p>
    <w:p w14:paraId="7A9F257E" w14:textId="04C68EFA" w:rsidR="00424BB9" w:rsidRDefault="004617AD" w:rsidP="00D241F3">
      <w:pPr>
        <w:spacing w:after="55" w:line="259" w:lineRule="auto"/>
      </w:pPr>
      <w:r>
        <w:rPr>
          <w:color w:val="00411A"/>
          <w:sz w:val="15"/>
        </w:rPr>
        <w:t xml:space="preserve"> </w:t>
      </w:r>
    </w:p>
    <w:tbl>
      <w:tblPr>
        <w:tblStyle w:val="TableGrid"/>
        <w:tblpPr w:leftFromText="180" w:rightFromText="180" w:vertAnchor="text" w:horzAnchor="margin" w:tblpXSpec="right" w:tblpY="-42"/>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756A6F" w:rsidRPr="00F504CF" w14:paraId="5411EEE0" w14:textId="77777777" w:rsidTr="00756A6F">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02E631D2" w14:textId="77777777" w:rsidR="00756A6F" w:rsidRPr="002B5F89" w:rsidRDefault="00756A6F" w:rsidP="00756A6F">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756A6F" w:rsidRPr="00F504CF" w14:paraId="5DB0E10E" w14:textId="77777777" w:rsidTr="00756A6F">
        <w:trPr>
          <w:trHeight w:val="516"/>
        </w:trPr>
        <w:tc>
          <w:tcPr>
            <w:tcW w:w="2340" w:type="dxa"/>
            <w:tcBorders>
              <w:top w:val="single" w:sz="4" w:space="0" w:color="000000"/>
              <w:left w:val="single" w:sz="4" w:space="0" w:color="000000"/>
              <w:bottom w:val="nil"/>
              <w:right w:val="single" w:sz="4" w:space="0" w:color="000000"/>
            </w:tcBorders>
          </w:tcPr>
          <w:p w14:paraId="4F05D9F3" w14:textId="77777777" w:rsidR="00756A6F" w:rsidRPr="00F504CF" w:rsidRDefault="00756A6F" w:rsidP="00756A6F">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2E871034" w14:textId="77777777" w:rsidR="00756A6F" w:rsidRPr="00F504CF" w:rsidRDefault="00756A6F" w:rsidP="00756A6F">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0E8554F7" w14:textId="77777777" w:rsidR="00756A6F" w:rsidRPr="00F504CF" w:rsidRDefault="00756A6F" w:rsidP="00756A6F">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36D49365" wp14:editId="1427639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14"/>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59D0D788" w14:textId="77777777" w:rsidR="00756A6F" w:rsidRDefault="00756A6F" w:rsidP="00756A6F">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6D49365" id="Group 10282" o:spid="_x0000_s1028"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AejuswIAAIkGAAAOAAAAZHJzL2Uyb0RvYy54bWycVdtu2zAMfR+w&#10;fxD03jp2UiczmhTDuhYDhjVYtw+QZTkWJkuCpMTJvn6kbKdr0+7Sh7qkKJGHh5dcXu1bRXbCeWn0&#10;kqbnE0qE5qaSerOk37/dnC0o8YHpiimjxZIehKdXq7dvLjtbiMw0RlXCEXCifdHZJW1CsEWSeN6I&#10;lvlzY4UGY21cywKobpNUjnXgvVVJNpnkSWdcZZ3hwns4ve6NdBX917Xg4a6uvQhELSlgC/Hr4rfE&#10;b7K6ZMXGMdtIPsBgr0DRMqkh6NHVNQuMbJ08cdVK7ow3dTjnpk1MXUsuYg6QTTp5ks2tM1sbc9kU&#10;3cYeaQJqn/D0arf8y+7W2Xu7dsBEZzfARdQwl33tWvwPKMk+UnY4Uib2gXA4zNJ5lueUcDBl6bts&#10;Pu0p5Q3wfvKKNx//+C4ZgyaPoFjJC/gb8gfpJP+/9wm8Clsn6OCk/ScfLXM/tvYMSmVZkKVUMhxi&#10;20FREJTerSVfu14BKteOyGpJZ/mMEs1a6HewY1iCR8AwPsJ7+ArUBPVHTkol7Y1UCnlHeYALHfuk&#10;4s9k3HfTteHbVujQj4cTCpAb7RtpPSWuEG0pAKL7VKV9pXxwIvAGA9YQ+CuMDCJjxdEQUT4AQ8we&#10;GubFFpnms3zeO3+uTdJFtphE+7HcrLDOh1thWoICwAMUwDEr2O6zH/CMVwbaeggRGyDC5oUN4kfC&#10;QDuh7L+G5L5hVgAEdPtQ2XyejpVFopjeKEHwME5PvHmcJf8SS+k0v8guKDmdpunFbA4LE4cpnWXT&#10;RfT7WpZYoTRSqA02VF9TPIHZGqGhFPblPnZtNiZRmuoAndwY9/MOVnutTLekZpAobnuoEFopUZ80&#10;8IyLdRTcKJSj4IL6YOL67dG83wZTy1hUjN9HG2BBAaMU9x1Ijxbq73q89fALsvoFAAD//wMAUEsD&#10;BAoAAAAAAAAAIQDfyUvtEwgAABMIAAAUAAAAZHJzL21lZGlhL2ltYWdlMS5qcGf/2P/gABBKRklG&#10;AAEBAQBgAGAAAP/bAEMAAwICAwICAwMDAwQDAwQFCAUFBAQFCgcHBggMCgwMCwoLCw0OEhANDhEO&#10;CwsQFhARExQVFRUMDxcYFhQYEhQVFP/bAEMBAwQEBQQFCQUFCRQNCw0UFBQUFBQUFBQUFBQUFBQU&#10;FBQUFBQUFBQUFBQUFBQUFBQUFBQUFBQUFBQUFBQUFBQUFP/AABEIADYA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oj4y/t7az8K/jdd/DO&#10;3+GfijxDryW0d5bW+jaN9te6gaMO0kYS5DOqnepIXgow7ZrH/wCG+viV/wBG5fFX/wAIe5/+P13X&#10;7eXgfWbHwfo3xo8EwvL8QvhlK+pWMMcAlW7s5QsV7BIMg7fJLvkEkBGAGWyPevhJ8TNK+Mfw18Oe&#10;NdEkWTTNbso7uMKwYxlh88bEfxI25GHYqRVNaXF5HyX/AMN9fEr/AKNy+Kv/AIQ9z/8AH6P+G+vi&#10;V/0bl8Vf/CHuf/j9fauuyX8OiahJpUcMuprbyG1juCRG0u07A2CPlLYzz0r4G+DP7ZH7T3xwl8QW&#10;GgfDr4exa74duzY6vpGpajcWl5ayjjLQs5YISGAbJGVYZ4pW0uM6T/hvr4lf9G5fFX/wh7n/AOP0&#10;f8N9fEr/AKNy+Kv/AIQ9z/8AH69o+Cvij9ovWfGDwfFDwX4M8PeGhau63Wh6jLcXDT7lCJtJIxgs&#10;ST/dr3ukB8Mzf8FAfiJawyTXH7O/xSggjUu8kngm4VVUDJJJn4AHevc/2Rf2lP8AhqT4d3njCDR7&#10;nSdNS/extzdQpE0xRVLsAssnygttySOQeOK8g/b9+JWt+N9S8Nfs1/D+5EfjDx+f+JteLuI0zSBk&#10;yu+McSBXBGeUSRcZda+m/gz8J9E+B/ww8N+B/Dwk/snRbUW8TzY8yViS7yPgAbndmY4AGWNVbQR2&#10;e0PwRkV8N/Au6j/Ys/am1D4G3kpT4c+P5JNe8G3lw+1bS8OBPp+ThQDtGwDnJiHzNLx9zL1NeEft&#10;jfA8fF/4VtqOlLJD468Gy/8ACSeFru2QGVdQt1MkcXqUkZVUjPXa3JUUJ9AZ7wyhhg9K+DP26NCt&#10;f2XfH2j/ALTXgi4trTxtLdQ6Fqnh65Y+T4it5FKlVVRv89QkZyDjESkglcN9C/s+/tO6L8bP2c7X&#10;4oTKumJbWk761aK277DPbqTcJzzgAb1zztZSetfAvw2/bA+Dvxi/aGf40/G3x1/YP/COTyWvgvwT&#10;/ZN5dR2MOARdzSQwujTMTng5DKDnCIA1puB+r+l3TahptpdPBJavNCkjQSjDxkqDtYeozg/SsH4m&#10;/EPSPhP4B1/xfr0zQaTotnJe3DIAWKoCdqgkZZjhVGeSQK86+C/7Z3we/aG8UXXhz4feL/8AhINZ&#10;tbNtQmtv7MvLbbArpGz7poUU4aVBgHPzdODXgP7S19dftjftH6R+zro08n/CAeHxHrnj3ULN8Hcp&#10;JhsfMBwGLFCV65O7/li1SkB0f7CPgu5+KmoeIP2n/F9j9i8Y/EDdb2NgoYQ6dpcLLDEiBhuLSC3V&#10;zJ0YBSoXcc/Yx/hqro+k2mg6TZ6bYW8dpY2cKW9vbwqFSKNFCqigdAAAAParTdRQ3cAXqaU9D2pF&#10;6mnUhnwvqc1/+xL+2TbS20Cn4O/GTUFS53Nsj0fXmyNy9gsuVJBxnc2OIQD9zH5lFeY/tJ/Bi2+P&#10;vwX8T+DJpVtLu+t99hesObS8jIeCYEcjbIq5wQcbh3rjP2Lf2grn44fCo2viSNrD4ieFJzofinTZ&#10;wFlivIvl80rn7sgUtnpuEij7tVuriNH9pL4r+FP2U/hPrvjtNG04avs+yabZQRJFLqF5If3UOVAZ&#10;gWG5sZIVGPasf9iP4A3fwX+GN1rHiOaa7+IXja6/4SPxNcXMapIl5OodrfC8ARs7/wDAmc8AgDxX&#10;w7cP+3p+1qdYkt2j+EHwd1B47Ljcmt6zvx5m7oY0EauBzgbc8TED7yVQgwOlDvawopLYdTW6inU1&#10;uoqSgX7xp1FFACN0r82f2+tO8Rfsj/FmT42fDXUYLG6+IlpJ4U1ixuN+2O8aEfZ76ID5d6iLPI4Z&#10;M4bzXAKKqO4M+5PgB8H9L+A/wl8O+CdKQGLTLZVuLjOWubhvmmmY4BJd2ZufXHAFeh0UUmAU1uoo&#10;opAf/9lQSwMEFAAGAAgAAAAhAKk6+QjdAAAABgEAAA8AAABkcnMvZG93bnJldi54bWxMj0FLw0AU&#10;hO+C/2F5gje7iWmljdmUUtRTEWwF8faavCah2bchu03Sf+/zpMdhhplvsvVkWzVQ7xvHBuJZBIq4&#10;cGXDlYHPw+vDEpQPyCW2jsnAlTys89ubDNPSjfxBwz5USkrYp2igDqFLtfZFTRb9zHXE4p1cbzGI&#10;7Ctd9jhKuW31YxQ9aYsNy0KNHW1rKs77izXwNuK4SeKXYXc+ba/fh8X71y4mY+7vps0zqEBT+AvD&#10;L76gQy5MR3fh0qtWdCLkwcBiDkrs+VKeHQ0kqxXoPNP/8fM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zAejuswIAAIkGAAAOAAAAAAAAAAAAAAAAAD0CAABkcnMv&#10;ZTJvRG9jLnhtbFBLAQItAAoAAAAAAAAAIQDfyUvtEwgAABMIAAAUAAAAAAAAAAAAAAAAABwFAABk&#10;cnMvbWVkaWEvaW1hZ2UxLmpwZ1BLAQItABQABgAIAAAAIQCpOvkI3QAAAAYBAAAPAAAAAAAAAAAA&#10;AAAAAGENAABkcnMvZG93bnJldi54bWxQSwECLQAUAAYACAAAACEAN53BGLoAAAAhAQAAGQAAAAAA&#10;AAAAAAAAAABrDgAAZHJzL19yZWxzL2Uyb0RvYy54bWwucmVsc1BLBQYAAAAABgAGAHwBAABc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9"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15" o:title=""/>
                      </v:shape>
                      <v:rect id="Rectangle 671" o:spid="_x0000_s1030"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59D0D788" w14:textId="77777777" w:rsidR="00756A6F" w:rsidRDefault="00756A6F" w:rsidP="00756A6F">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2C193271" w14:textId="77777777" w:rsidR="00756A6F" w:rsidRPr="00F504CF" w:rsidRDefault="00756A6F" w:rsidP="00756A6F">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756A6F" w:rsidRPr="00F504CF" w14:paraId="547C1D04" w14:textId="77777777" w:rsidTr="00756A6F">
        <w:trPr>
          <w:trHeight w:val="305"/>
        </w:trPr>
        <w:tc>
          <w:tcPr>
            <w:tcW w:w="2340" w:type="dxa"/>
            <w:tcBorders>
              <w:top w:val="nil"/>
              <w:left w:val="single" w:sz="4" w:space="0" w:color="000000"/>
              <w:bottom w:val="nil"/>
              <w:right w:val="single" w:sz="4" w:space="0" w:color="000000"/>
            </w:tcBorders>
          </w:tcPr>
          <w:p w14:paraId="65B6C547" w14:textId="77777777" w:rsidR="00756A6F" w:rsidRPr="00F504CF" w:rsidRDefault="00756A6F" w:rsidP="00756A6F">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2FBB23EA" w14:textId="77777777" w:rsidR="00756A6F" w:rsidRPr="00F504CF" w:rsidRDefault="00756A6F" w:rsidP="00756A6F">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62509F3" wp14:editId="15FB848C">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6"/>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395D89CC" w14:textId="77777777" w:rsidR="00756A6F" w:rsidRPr="00F504CF" w:rsidRDefault="00756A6F" w:rsidP="00756A6F">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756A6F" w:rsidRPr="00F504CF" w14:paraId="51D5B269" w14:textId="77777777" w:rsidTr="00756A6F">
        <w:trPr>
          <w:trHeight w:val="469"/>
        </w:trPr>
        <w:tc>
          <w:tcPr>
            <w:tcW w:w="2340" w:type="dxa"/>
            <w:tcBorders>
              <w:top w:val="nil"/>
              <w:left w:val="single" w:sz="4" w:space="0" w:color="000000"/>
              <w:bottom w:val="nil"/>
              <w:right w:val="single" w:sz="4" w:space="0" w:color="000000"/>
            </w:tcBorders>
            <w:vAlign w:val="center"/>
          </w:tcPr>
          <w:p w14:paraId="38720E5A" w14:textId="77777777" w:rsidR="00756A6F" w:rsidRPr="00F504CF" w:rsidRDefault="00756A6F" w:rsidP="00756A6F">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0A9D5BC1" w14:textId="77777777" w:rsidR="00756A6F" w:rsidRPr="00F504CF" w:rsidRDefault="00756A6F" w:rsidP="00756A6F">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6D18BD75" wp14:editId="69292019">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7"/>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3BE95ECA" w14:textId="77777777" w:rsidR="00756A6F" w:rsidRDefault="00756A6F" w:rsidP="00756A6F">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6D18BD75" id="Group 10330" o:spid="_x0000_s1031"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5RlHsgIAAIkGAAAOAAAAZHJzL2Uyb0RvYy54bWycVdtu2zAMfR+w&#10;fxD03jpx3CQz6hTDuhYDhjVYtw+QZdkWJkuCpNz29SNlO12bdpc+1CVFiTw8vOTyat8pshXOS6ML&#10;Oj2fUCI0N5XUTUG/f7s5W1LiA9MVU0aLgh6Ep1ert28udzYXqWmNqoQj4ET7fGcL2oZg8yTxvBUd&#10;8+fGCg3G2riOBVBdk1SO7cB7p5J0MpknO+Mq6wwX3sPpdW+kq+i/rgUPd3XtRSCqoIAtxK+L3xK/&#10;yeqS5Y1jtpV8gMFegaJjUkPQo6trFhjZOHniqpPcGW/qcM5Nl5i6llzEHCCb6eRJNrfObGzMpcl3&#10;jT3SBNQ+4enVbvmX7a2z93btgImdbYCLqGEu+9p1+B9Qkn2k7HCkTOwD4XCYXqTvMiCWgyldLGYX&#10;055S3gLvJ694+/GP75IxaPIIipU8h78hf5BO8v97n8CrsHGCDk66f/LRMfdjY8+gVJYFWUolwyG2&#10;HRQFQentWvK16xWgcu2IrAqazVNKNOug38GOYQkeAcP4CO/hK1AT1B85KZW0N1Ip5B3lAS507JOK&#10;P5Nx303Xhm86oUM/Hk4oQG60b6X1lLhcdKUAiO5TNVTKBycCbzFgDYG/wsggMpYfDRHlAzDE7KFh&#10;XmyRbDmfL/o2eLZN0uV8maH9WG6WW+fDrTAdQQHgAQrgmOVs+9kPeMYrA209hIgNEGHzwgbxI2Gg&#10;nVD2X0Ny3zIrAAK6fajsYjYdK4tEMd0oQfAQshluHmfJv8TSNFvMUpiZ02maXWQLWJg4TNMsnS2j&#10;39eyxHKlkUJtsKF6uvEEZmuEhlLYl/vYtbMxidJUB+jk1rifd7Daa2V2BTWDRHHbQ4XQSon6pIFn&#10;XKyj4EahHAUX1AcT12+P5v0mmFrGomL8PtoACwoYpbjvQHq0UH/X462HX5DVL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U&#10;5RlH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2"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8" o:title=""/>
                      </v:shape>
                      <v:rect id="Rectangle 731" o:spid="_x0000_s1033"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3BE95ECA" w14:textId="77777777" w:rsidR="00756A6F" w:rsidRDefault="00756A6F" w:rsidP="00756A6F">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756A6F" w:rsidRPr="00F504CF" w14:paraId="3D27B196" w14:textId="77777777" w:rsidTr="00756A6F">
        <w:trPr>
          <w:trHeight w:val="1199"/>
        </w:trPr>
        <w:tc>
          <w:tcPr>
            <w:tcW w:w="2340" w:type="dxa"/>
            <w:tcBorders>
              <w:top w:val="nil"/>
              <w:left w:val="single" w:sz="4" w:space="0" w:color="000000"/>
              <w:bottom w:val="single" w:sz="4" w:space="0" w:color="000000"/>
              <w:right w:val="single" w:sz="4" w:space="0" w:color="000000"/>
            </w:tcBorders>
          </w:tcPr>
          <w:p w14:paraId="0E2A41EF" w14:textId="77777777" w:rsidR="00756A6F" w:rsidRPr="00F504CF" w:rsidRDefault="00756A6F" w:rsidP="00756A6F">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69C13CD1" wp14:editId="354700AF">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9"/>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063034DC" w14:textId="77777777" w:rsidR="00756A6F" w:rsidRPr="00F504CF" w:rsidRDefault="00756A6F" w:rsidP="00756A6F">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7FF1FC7B" wp14:editId="017002C2">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20"/>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026896E5" w14:textId="77777777" w:rsidR="00756A6F" w:rsidRPr="00F504CF" w:rsidRDefault="00756A6F" w:rsidP="00756A6F">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41267A8F" wp14:editId="7C388E9F">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21"/>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017180CC" w14:textId="77777777" w:rsidR="00756A6F" w:rsidRPr="00F504CF" w:rsidRDefault="00756A6F" w:rsidP="00756A6F">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20C46ACA" wp14:editId="2A419922">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22"/>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7A66CF06" w14:textId="77777777" w:rsidR="00756A6F" w:rsidRPr="00F504CF" w:rsidRDefault="00756A6F" w:rsidP="00756A6F">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552123DD" w14:textId="77777777" w:rsidR="00756A6F" w:rsidRPr="00F504CF" w:rsidRDefault="00756A6F" w:rsidP="00756A6F">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369CAB2" w14:textId="77777777" w:rsidR="00756A6F" w:rsidRPr="00F504CF" w:rsidRDefault="00756A6F" w:rsidP="00756A6F">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C9200B5" w14:textId="77777777" w:rsidR="00756A6F" w:rsidRPr="00F504CF" w:rsidRDefault="00756A6F" w:rsidP="00756A6F">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31E4EA" w14:textId="77777777" w:rsidR="00756A6F" w:rsidRPr="00F504CF" w:rsidRDefault="00756A6F" w:rsidP="00756A6F">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77777777" w:rsidR="00181550" w:rsidRDefault="00181550" w:rsidP="00D241F3">
      <w:pPr>
        <w:spacing w:after="0" w:line="259" w:lineRule="auto"/>
      </w:pP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C473" w14:textId="77777777" w:rsidR="000C0CB9" w:rsidRDefault="000C0CB9" w:rsidP="005A6328">
      <w:pPr>
        <w:spacing w:after="0" w:line="240" w:lineRule="auto"/>
      </w:pPr>
      <w:r>
        <w:separator/>
      </w:r>
    </w:p>
  </w:endnote>
  <w:endnote w:type="continuationSeparator" w:id="0">
    <w:p w14:paraId="76372FA2" w14:textId="77777777" w:rsidR="000C0CB9" w:rsidRDefault="000C0CB9"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D02A4" w14:textId="77777777" w:rsidR="000C0CB9" w:rsidRDefault="000C0CB9" w:rsidP="005A6328">
      <w:pPr>
        <w:spacing w:after="0" w:line="240" w:lineRule="auto"/>
      </w:pPr>
      <w:r>
        <w:separator/>
      </w:r>
    </w:p>
  </w:footnote>
  <w:footnote w:type="continuationSeparator" w:id="0">
    <w:p w14:paraId="194ABE0B" w14:textId="77777777" w:rsidR="000C0CB9" w:rsidRDefault="000C0CB9"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15:restartNumberingAfterBreak="0">
    <w:nsid w:val="67237328"/>
    <w:multiLevelType w:val="hybridMultilevel"/>
    <w:tmpl w:val="C77EAC48"/>
    <w:lvl w:ilvl="0" w:tplc="E29ACC44">
      <w:start w:val="1"/>
      <w:numFmt w:val="decimal"/>
      <w:lvlText w:val="%1."/>
      <w:lvlJc w:val="left"/>
      <w:pPr>
        <w:ind w:left="3690" w:hanging="360"/>
      </w:pPr>
      <w:rPr>
        <w:sz w:val="17"/>
        <w:szCs w:val="17"/>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12"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3"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4"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5"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6"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7"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8"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9"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0"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1166749823">
    <w:abstractNumId w:val="6"/>
  </w:num>
  <w:num w:numId="2" w16cid:durableId="571278179">
    <w:abstractNumId w:val="9"/>
  </w:num>
  <w:num w:numId="3" w16cid:durableId="75982283">
    <w:abstractNumId w:val="16"/>
  </w:num>
  <w:num w:numId="4" w16cid:durableId="1428647735">
    <w:abstractNumId w:val="18"/>
  </w:num>
  <w:num w:numId="5" w16cid:durableId="921985442">
    <w:abstractNumId w:val="4"/>
  </w:num>
  <w:num w:numId="6" w16cid:durableId="512577520">
    <w:abstractNumId w:val="10"/>
  </w:num>
  <w:num w:numId="7" w16cid:durableId="1317370562">
    <w:abstractNumId w:val="14"/>
  </w:num>
  <w:num w:numId="8" w16cid:durableId="1813255822">
    <w:abstractNumId w:val="3"/>
  </w:num>
  <w:num w:numId="9" w16cid:durableId="99684462">
    <w:abstractNumId w:val="1"/>
  </w:num>
  <w:num w:numId="10" w16cid:durableId="1486821858">
    <w:abstractNumId w:val="7"/>
  </w:num>
  <w:num w:numId="11" w16cid:durableId="1088847761">
    <w:abstractNumId w:val="5"/>
  </w:num>
  <w:num w:numId="12" w16cid:durableId="869224686">
    <w:abstractNumId w:val="19"/>
  </w:num>
  <w:num w:numId="13" w16cid:durableId="1288077151">
    <w:abstractNumId w:val="2"/>
  </w:num>
  <w:num w:numId="14" w16cid:durableId="648562245">
    <w:abstractNumId w:val="15"/>
  </w:num>
  <w:num w:numId="15" w16cid:durableId="907806618">
    <w:abstractNumId w:val="8"/>
  </w:num>
  <w:num w:numId="16" w16cid:durableId="854029558">
    <w:abstractNumId w:val="17"/>
  </w:num>
  <w:num w:numId="17" w16cid:durableId="1161628375">
    <w:abstractNumId w:val="12"/>
  </w:num>
  <w:num w:numId="18" w16cid:durableId="477504264">
    <w:abstractNumId w:val="13"/>
  </w:num>
  <w:num w:numId="19" w16cid:durableId="251665873">
    <w:abstractNumId w:val="0"/>
  </w:num>
  <w:num w:numId="20" w16cid:durableId="288711034">
    <w:abstractNumId w:val="11"/>
  </w:num>
  <w:num w:numId="21" w16cid:durableId="1130593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77ED6"/>
    <w:rsid w:val="000C0CB9"/>
    <w:rsid w:val="000E57B1"/>
    <w:rsid w:val="000F3FDE"/>
    <w:rsid w:val="00143E4F"/>
    <w:rsid w:val="00181550"/>
    <w:rsid w:val="001B6C03"/>
    <w:rsid w:val="001F675D"/>
    <w:rsid w:val="00201436"/>
    <w:rsid w:val="00242663"/>
    <w:rsid w:val="002842D5"/>
    <w:rsid w:val="002B5F89"/>
    <w:rsid w:val="00301CDD"/>
    <w:rsid w:val="00315D2B"/>
    <w:rsid w:val="00316108"/>
    <w:rsid w:val="003263C0"/>
    <w:rsid w:val="0034108B"/>
    <w:rsid w:val="0034296F"/>
    <w:rsid w:val="003C6384"/>
    <w:rsid w:val="003F5C9F"/>
    <w:rsid w:val="00412EFA"/>
    <w:rsid w:val="00414069"/>
    <w:rsid w:val="004200B8"/>
    <w:rsid w:val="00424BB9"/>
    <w:rsid w:val="0044579F"/>
    <w:rsid w:val="00446087"/>
    <w:rsid w:val="004617AD"/>
    <w:rsid w:val="00497C33"/>
    <w:rsid w:val="0055375B"/>
    <w:rsid w:val="005A6328"/>
    <w:rsid w:val="005B7745"/>
    <w:rsid w:val="005D2B78"/>
    <w:rsid w:val="0063335A"/>
    <w:rsid w:val="006D457E"/>
    <w:rsid w:val="0070011D"/>
    <w:rsid w:val="00714EB1"/>
    <w:rsid w:val="007219EE"/>
    <w:rsid w:val="00756A6F"/>
    <w:rsid w:val="008278FA"/>
    <w:rsid w:val="0083751B"/>
    <w:rsid w:val="00890069"/>
    <w:rsid w:val="008920C1"/>
    <w:rsid w:val="008B0E57"/>
    <w:rsid w:val="008D08D6"/>
    <w:rsid w:val="00906CF9"/>
    <w:rsid w:val="00923D77"/>
    <w:rsid w:val="0093534B"/>
    <w:rsid w:val="00943B95"/>
    <w:rsid w:val="009A49DC"/>
    <w:rsid w:val="009E740A"/>
    <w:rsid w:val="009E775B"/>
    <w:rsid w:val="00A05EE0"/>
    <w:rsid w:val="00A602A9"/>
    <w:rsid w:val="00A91CB4"/>
    <w:rsid w:val="00AF1267"/>
    <w:rsid w:val="00B17B20"/>
    <w:rsid w:val="00B63AF5"/>
    <w:rsid w:val="00B87082"/>
    <w:rsid w:val="00BA3D57"/>
    <w:rsid w:val="00BB314A"/>
    <w:rsid w:val="00BD44D2"/>
    <w:rsid w:val="00BD77EA"/>
    <w:rsid w:val="00C3204C"/>
    <w:rsid w:val="00C360D7"/>
    <w:rsid w:val="00C437EB"/>
    <w:rsid w:val="00CB73CD"/>
    <w:rsid w:val="00CE167D"/>
    <w:rsid w:val="00CE64AA"/>
    <w:rsid w:val="00D241F3"/>
    <w:rsid w:val="00D87C42"/>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labvielab.com"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png"/><Relationship Id="rId12" Type="http://schemas.openxmlformats.org/officeDocument/2006/relationships/hyperlink" Target="mailto:admin@labvielab.com" TargetMode="Externa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vielab.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admin@labvielab.com" TargetMode="External"/><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1114</Words>
  <Characters>6353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5</cp:revision>
  <dcterms:created xsi:type="dcterms:W3CDTF">2024-12-15T12:26:00Z</dcterms:created>
  <dcterms:modified xsi:type="dcterms:W3CDTF">2025-01-27T15:47:00Z</dcterms:modified>
</cp:coreProperties>
</file>